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A2723F" w:rsidRDefault="00252ABF" w:rsidP="00252ABF">
      <w:pPr>
        <w:spacing w:before="100" w:beforeAutospacing="1" w:after="100" w:afterAutospacing="1" w:line="360" w:lineRule="auto"/>
        <w:jc w:val="both"/>
        <w:rPr>
          <w:rFonts w:ascii="Palatino Linotype" w:hAnsi="Palatino Linotype"/>
        </w:rPr>
      </w:pPr>
      <w:r w:rsidRPr="00A272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C3F3B" w:rsidRPr="00A2723F">
        <w:rPr>
          <w:rFonts w:ascii="Palatino Linotype" w:hAnsi="Palatino Linotype"/>
        </w:rPr>
        <w:t xml:space="preserve">diez de julio </w:t>
      </w:r>
      <w:r w:rsidRPr="00A2723F">
        <w:rPr>
          <w:rFonts w:ascii="Palatino Linotype" w:hAnsi="Palatino Linotype"/>
        </w:rPr>
        <w:t>de dos mil diecinueve.</w:t>
      </w:r>
    </w:p>
    <w:p w:rsidR="00FC3F3B" w:rsidRPr="00A2723F" w:rsidRDefault="00FC3F3B" w:rsidP="00FC3F3B">
      <w:pPr>
        <w:spacing w:before="100" w:beforeAutospacing="1" w:after="100" w:afterAutospacing="1" w:line="360" w:lineRule="auto"/>
        <w:jc w:val="both"/>
        <w:rPr>
          <w:rFonts w:ascii="Palatino Linotype" w:hAnsi="Palatino Linotype"/>
        </w:rPr>
      </w:pPr>
      <w:r w:rsidRPr="00A2723F">
        <w:rPr>
          <w:rFonts w:ascii="Palatino Linotype" w:hAnsi="Palatino Linotype"/>
          <w:b/>
        </w:rPr>
        <w:t>VISTO</w:t>
      </w:r>
      <w:r w:rsidRPr="00A2723F">
        <w:rPr>
          <w:rFonts w:ascii="Palatino Linotype" w:hAnsi="Palatino Linotype"/>
        </w:rPr>
        <w:t xml:space="preserve"> el expediente formado con motivo del recurso de revisión </w:t>
      </w:r>
      <w:r w:rsidRPr="00A2723F">
        <w:rPr>
          <w:rFonts w:ascii="Palatino Linotype" w:hAnsi="Palatino Linotype"/>
          <w:b/>
        </w:rPr>
        <w:t xml:space="preserve"> 02587/INFOEM/IP/RR/2019 </w:t>
      </w:r>
      <w:r w:rsidRPr="00A2723F">
        <w:rPr>
          <w:rFonts w:ascii="Palatino Linotype" w:hAnsi="Palatino Linotype"/>
        </w:rPr>
        <w:t>promovido por</w:t>
      </w:r>
      <w:r w:rsidR="00671954" w:rsidRPr="00671954">
        <w:rPr>
          <w:rFonts w:ascii="Palatino Linotype" w:hAnsi="Palatino Linotype"/>
          <w:b/>
          <w:sz w:val="22"/>
          <w:szCs w:val="22"/>
        </w:rPr>
        <w:t xml:space="preserve"> </w:t>
      </w:r>
      <w:r w:rsidR="00671954">
        <w:rPr>
          <w:rFonts w:ascii="Palatino Linotype" w:hAnsi="Palatino Linotype"/>
          <w:b/>
          <w:sz w:val="22"/>
          <w:szCs w:val="22"/>
        </w:rPr>
        <w:t>XXXXX XXXXXX XXXXXXXX XXXXX</w:t>
      </w:r>
      <w:r w:rsidRPr="00A2723F">
        <w:rPr>
          <w:rFonts w:ascii="Palatino Linotype" w:hAnsi="Palatino Linotype" w:cs="Arial"/>
          <w:b/>
        </w:rPr>
        <w:t xml:space="preserve">, </w:t>
      </w:r>
      <w:r w:rsidRPr="00A2723F">
        <w:rPr>
          <w:rFonts w:ascii="Palatino Linotype" w:hAnsi="Palatino Linotype" w:cs="Arial"/>
        </w:rPr>
        <w:t>en lo sucesivo</w:t>
      </w:r>
      <w:r w:rsidRPr="00A2723F">
        <w:rPr>
          <w:rFonts w:ascii="Palatino Linotype" w:hAnsi="Palatino Linotype" w:cs="Arial"/>
          <w:b/>
        </w:rPr>
        <w:t xml:space="preserve"> EL RECURRENTE</w:t>
      </w:r>
      <w:r w:rsidR="00BB1A88" w:rsidRPr="00A2723F">
        <w:rPr>
          <w:rFonts w:ascii="Palatino Linotype" w:hAnsi="Palatino Linotype"/>
        </w:rPr>
        <w:t xml:space="preserve">, en contra </w:t>
      </w:r>
      <w:r w:rsidRPr="00A2723F">
        <w:rPr>
          <w:rFonts w:ascii="Palatino Linotype" w:hAnsi="Palatino Linotype"/>
        </w:rPr>
        <w:t xml:space="preserve">de </w:t>
      </w:r>
      <w:r w:rsidR="00BB1A88" w:rsidRPr="00A2723F">
        <w:rPr>
          <w:rFonts w:ascii="Palatino Linotype" w:hAnsi="Palatino Linotype"/>
        </w:rPr>
        <w:t xml:space="preserve">la </w:t>
      </w:r>
      <w:r w:rsidRPr="00A2723F">
        <w:rPr>
          <w:rFonts w:ascii="Palatino Linotype" w:hAnsi="Palatino Linotype"/>
        </w:rPr>
        <w:t>respuesta del</w:t>
      </w:r>
      <w:r w:rsidRPr="00A2723F">
        <w:rPr>
          <w:rFonts w:ascii="Palatino Linotype" w:hAnsi="Palatino Linotype"/>
          <w:b/>
          <w:sz w:val="22"/>
          <w:szCs w:val="22"/>
        </w:rPr>
        <w:t xml:space="preserve"> Ayuntamiento de Huixquilucan</w:t>
      </w:r>
      <w:r w:rsidRPr="00A2723F">
        <w:rPr>
          <w:rFonts w:ascii="Palatino Linotype" w:hAnsi="Palatino Linotype"/>
        </w:rPr>
        <w:t xml:space="preserve">, en lo sucesivo </w:t>
      </w:r>
      <w:r w:rsidRPr="00A2723F">
        <w:rPr>
          <w:rFonts w:ascii="Palatino Linotype" w:hAnsi="Palatino Linotype"/>
          <w:b/>
        </w:rPr>
        <w:t>EL SUJETO OBLIGADO</w:t>
      </w:r>
      <w:r w:rsidRPr="00A2723F">
        <w:rPr>
          <w:rFonts w:ascii="Palatino Linotype" w:hAnsi="Palatino Linotype"/>
        </w:rPr>
        <w:t xml:space="preserve">, se procede a dictar la presente resolución con base en lo siguiente: </w:t>
      </w:r>
    </w:p>
    <w:p w:rsidR="00252ABF" w:rsidRPr="00A2723F" w:rsidRDefault="00252ABF" w:rsidP="00252ABF">
      <w:pPr>
        <w:spacing w:before="100" w:beforeAutospacing="1" w:after="100" w:afterAutospacing="1" w:line="360" w:lineRule="auto"/>
        <w:jc w:val="center"/>
        <w:rPr>
          <w:rFonts w:ascii="Palatino Linotype" w:hAnsi="Palatino Linotype"/>
          <w:b/>
          <w:bCs/>
          <w:spacing w:val="40"/>
          <w:sz w:val="28"/>
        </w:rPr>
      </w:pPr>
      <w:r w:rsidRPr="00A2723F">
        <w:rPr>
          <w:rFonts w:ascii="Palatino Linotype" w:hAnsi="Palatino Linotype"/>
          <w:b/>
          <w:bCs/>
          <w:spacing w:val="40"/>
          <w:sz w:val="28"/>
        </w:rPr>
        <w:t>RESULTANDO</w:t>
      </w:r>
    </w:p>
    <w:p w:rsidR="00FC3F3B" w:rsidRPr="00A2723F" w:rsidRDefault="002C138B" w:rsidP="00FC3F3B">
      <w:pPr>
        <w:numPr>
          <w:ilvl w:val="0"/>
          <w:numId w:val="6"/>
        </w:numPr>
        <w:tabs>
          <w:tab w:val="left" w:pos="360"/>
        </w:tabs>
        <w:spacing w:line="360" w:lineRule="auto"/>
        <w:ind w:left="0" w:firstLine="0"/>
        <w:jc w:val="both"/>
        <w:rPr>
          <w:rFonts w:ascii="Palatino Linotype" w:hAnsi="Palatino Linotype" w:cs="Arial"/>
        </w:rPr>
      </w:pPr>
      <w:r w:rsidRPr="00A2723F">
        <w:rPr>
          <w:rFonts w:ascii="Palatino Linotype" w:hAnsi="Palatino Linotype"/>
        </w:rPr>
        <w:t xml:space="preserve">En fecha </w:t>
      </w:r>
      <w:r w:rsidR="00FC3F3B" w:rsidRPr="00A2723F">
        <w:rPr>
          <w:rFonts w:ascii="Palatino Linotype" w:hAnsi="Palatino Linotype"/>
        </w:rPr>
        <w:t xml:space="preserve">catorce de marzo </w:t>
      </w:r>
      <w:r w:rsidRPr="00A2723F">
        <w:rPr>
          <w:rFonts w:ascii="Palatino Linotype" w:hAnsi="Palatino Linotype" w:cs="Arial"/>
        </w:rPr>
        <w:t xml:space="preserve">de dos </w:t>
      </w:r>
      <w:r w:rsidRPr="00A2723F">
        <w:rPr>
          <w:rFonts w:ascii="Palatino Linotype" w:hAnsi="Palatino Linotype"/>
        </w:rPr>
        <w:t>mil</w:t>
      </w:r>
      <w:r w:rsidRPr="00A2723F">
        <w:rPr>
          <w:rFonts w:ascii="Palatino Linotype" w:hAnsi="Palatino Linotype" w:cs="Arial"/>
        </w:rPr>
        <w:t xml:space="preserve"> diecinueve</w:t>
      </w:r>
      <w:r w:rsidRPr="00A2723F">
        <w:rPr>
          <w:rFonts w:ascii="Palatino Linotype" w:hAnsi="Palatino Linotype"/>
        </w:rPr>
        <w:t>,</w:t>
      </w:r>
      <w:r w:rsidR="00FC3F3B" w:rsidRPr="00A2723F">
        <w:rPr>
          <w:rFonts w:ascii="Palatino Linotype" w:hAnsi="Palatino Linotype"/>
        </w:rPr>
        <w:t xml:space="preserve"> se tuvo por presentada</w:t>
      </w:r>
      <w:r w:rsidR="00EF4AAD" w:rsidRPr="00A2723F">
        <w:rPr>
          <w:rFonts w:ascii="Palatino Linotype" w:hAnsi="Palatino Linotype"/>
        </w:rPr>
        <w:t xml:space="preserve"> a través de la Plataforma Nacional de Trasparencia vinculada al Sistema de Acceso a la Información Mexiquense, en lo subsecuente </w:t>
      </w:r>
      <w:r w:rsidR="00EF4AAD" w:rsidRPr="00A2723F">
        <w:rPr>
          <w:rFonts w:ascii="Palatino Linotype" w:hAnsi="Palatino Linotype"/>
          <w:b/>
        </w:rPr>
        <w:t>EL SAIMEX</w:t>
      </w:r>
      <w:r w:rsidR="00A7069C" w:rsidRPr="00A2723F">
        <w:rPr>
          <w:rFonts w:ascii="Palatino Linotype" w:hAnsi="Palatino Linotype"/>
        </w:rPr>
        <w:t xml:space="preserve">, </w:t>
      </w:r>
      <w:r w:rsidR="00EF4AAD" w:rsidRPr="00A2723F">
        <w:rPr>
          <w:rFonts w:ascii="Palatino Linotype" w:hAnsi="Palatino Linotype"/>
        </w:rPr>
        <w:t xml:space="preserve">ante </w:t>
      </w:r>
      <w:r w:rsidR="00EF4AAD" w:rsidRPr="00A2723F">
        <w:rPr>
          <w:rFonts w:ascii="Palatino Linotype" w:hAnsi="Palatino Linotype"/>
          <w:b/>
        </w:rPr>
        <w:t>EL SUJETO OBLIGADO</w:t>
      </w:r>
      <w:r w:rsidR="00EF4AAD" w:rsidRPr="00A2723F">
        <w:rPr>
          <w:rFonts w:ascii="Palatino Linotype" w:hAnsi="Palatino Linotype"/>
        </w:rPr>
        <w:t xml:space="preserve">, </w:t>
      </w:r>
      <w:r w:rsidR="00FC3F3B" w:rsidRPr="00A2723F">
        <w:rPr>
          <w:rFonts w:ascii="Palatino Linotype" w:hAnsi="Palatino Linotype"/>
        </w:rPr>
        <w:t xml:space="preserve">la solicitud de acceso a información pública, a la que se le asignó el número </w:t>
      </w:r>
      <w:r w:rsidR="00630BB9" w:rsidRPr="00A2723F">
        <w:rPr>
          <w:rFonts w:ascii="Palatino Linotype" w:hAnsi="Palatino Linotype"/>
          <w:b/>
          <w:bCs/>
        </w:rPr>
        <w:t>00496/HUIXQUIL/IP/2019</w:t>
      </w:r>
      <w:r w:rsidR="00630BB9" w:rsidRPr="00A2723F">
        <w:rPr>
          <w:rFonts w:ascii="Palatino Linotype" w:hAnsi="Palatino Linotype"/>
          <w:bCs/>
        </w:rPr>
        <w:t>,</w:t>
      </w:r>
      <w:r w:rsidR="00630BB9" w:rsidRPr="00A2723F">
        <w:rPr>
          <w:rFonts w:ascii="Palatino Linotype" w:hAnsi="Palatino Linotype"/>
          <w:b/>
          <w:bCs/>
        </w:rPr>
        <w:t xml:space="preserve"> </w:t>
      </w:r>
      <w:r w:rsidR="00FC3F3B" w:rsidRPr="00A2723F">
        <w:rPr>
          <w:rFonts w:ascii="Palatino Linotype" w:hAnsi="Palatino Linotype"/>
        </w:rPr>
        <w:t xml:space="preserve">mediante la cual </w:t>
      </w:r>
      <w:r w:rsidR="00630BB9" w:rsidRPr="00A2723F">
        <w:rPr>
          <w:rFonts w:ascii="Palatino Linotype" w:hAnsi="Palatino Linotype"/>
        </w:rPr>
        <w:t xml:space="preserve">se </w:t>
      </w:r>
      <w:r w:rsidR="00FC3F3B" w:rsidRPr="00A2723F">
        <w:rPr>
          <w:rFonts w:ascii="Palatino Linotype" w:hAnsi="Palatino Linotype"/>
        </w:rPr>
        <w:t>requirió por dicha vía, lo siguiente:</w:t>
      </w:r>
    </w:p>
    <w:p w:rsidR="00EF4AAD" w:rsidRPr="00A2723F" w:rsidRDefault="00FC3F3B" w:rsidP="00630BB9">
      <w:pPr>
        <w:ind w:left="709" w:right="760"/>
        <w:jc w:val="both"/>
        <w:rPr>
          <w:rFonts w:ascii="Palatino Linotype" w:hAnsi="Palatino Linotype"/>
          <w:i/>
          <w:sz w:val="22"/>
          <w:szCs w:val="22"/>
        </w:rPr>
      </w:pPr>
      <w:r w:rsidRPr="00A2723F">
        <w:rPr>
          <w:rFonts w:ascii="Palatino Linotype" w:hAnsi="Palatino Linotype"/>
          <w:i/>
          <w:sz w:val="22"/>
          <w:szCs w:val="22"/>
        </w:rPr>
        <w:t>“</w:t>
      </w:r>
      <w:r w:rsidR="00630BB9" w:rsidRPr="00A2723F">
        <w:rPr>
          <w:rFonts w:ascii="Palatino Linotype" w:hAnsi="Palatino Linotype"/>
          <w:i/>
          <w:sz w:val="22"/>
          <w:szCs w:val="22"/>
        </w:rPr>
        <w:t>Responsables de información municipal: Solicito su valioso apoyo a fin de que se me proporcione información respecto de las percepciones mensuales, tanto brutas como netas, de los siguientes servidores públicos municipales: 1. Presidente Municipal 2. Contralor Interno Municipal, 3. Jefe de la Unidad de Transparencia 4. Integrantes del Comité de Participación Ciudadana del Sistema Municipal Anticorrupción</w:t>
      </w:r>
      <w:r w:rsidRPr="00A2723F">
        <w:rPr>
          <w:rFonts w:ascii="Palatino Linotype" w:hAnsi="Palatino Linotype"/>
          <w:i/>
          <w:sz w:val="22"/>
          <w:szCs w:val="22"/>
        </w:rPr>
        <w:t>.” (Sic)</w:t>
      </w:r>
    </w:p>
    <w:p w:rsidR="00C60CE0" w:rsidRPr="00A2723F" w:rsidRDefault="00EF4AAD" w:rsidP="00EF4AAD">
      <w:pPr>
        <w:spacing w:before="120" w:after="120"/>
        <w:ind w:right="709"/>
        <w:jc w:val="both"/>
        <w:rPr>
          <w:rFonts w:ascii="Palatino Linotype" w:hAnsi="Palatino Linotype" w:cs="Arial"/>
          <w:b/>
        </w:rPr>
      </w:pPr>
      <w:r w:rsidRPr="00A2723F">
        <w:rPr>
          <w:rFonts w:ascii="Palatino Linotype" w:hAnsi="Palatino Linotype" w:cs="Arial"/>
          <w:b/>
        </w:rPr>
        <w:t>MODALIDAD DE ENTREGA:</w:t>
      </w:r>
      <w:r w:rsidR="00042161" w:rsidRPr="00A2723F">
        <w:rPr>
          <w:rFonts w:ascii="Palatino Linotype" w:hAnsi="Palatino Linotype" w:cs="Arial"/>
          <w:b/>
        </w:rPr>
        <w:t xml:space="preserve"> </w:t>
      </w:r>
    </w:p>
    <w:p w:rsidR="00EF4AAD" w:rsidRPr="00A2723F" w:rsidRDefault="00042161" w:rsidP="00EF4AAD">
      <w:pPr>
        <w:spacing w:before="120" w:after="120"/>
        <w:ind w:right="709"/>
        <w:jc w:val="both"/>
        <w:rPr>
          <w:rFonts w:ascii="Palatino Linotype" w:hAnsi="Palatino Linotype" w:cs="Arial"/>
        </w:rPr>
      </w:pPr>
      <w:r w:rsidRPr="00A2723F">
        <w:rPr>
          <w:rFonts w:ascii="Palatino Linotype" w:hAnsi="Palatino Linotype" w:cs="Arial"/>
        </w:rPr>
        <w:t>Correo electrónico</w:t>
      </w:r>
      <w:r w:rsidR="00C60CE0" w:rsidRPr="00A2723F">
        <w:rPr>
          <w:rFonts w:ascii="Palatino Linotype" w:hAnsi="Palatino Linotype" w:cs="Arial"/>
        </w:rPr>
        <w:t>:</w:t>
      </w:r>
      <w:r w:rsidRPr="00A2723F">
        <w:rPr>
          <w:rFonts w:ascii="Palatino Linotype" w:hAnsi="Palatino Linotype" w:cs="Arial"/>
        </w:rPr>
        <w:t xml:space="preserve"> </w:t>
      </w:r>
      <w:proofErr w:type="spellStart"/>
      <w:r w:rsidR="00037DC0">
        <w:rPr>
          <w:rFonts w:ascii="Palatino Linotype" w:hAnsi="Palatino Linotype" w:cs="Arial"/>
        </w:rPr>
        <w:t>xxxxxxxxxxxxxxxxxxxxxxxxxx</w:t>
      </w:r>
      <w:r w:rsidR="00630BB9" w:rsidRPr="00A2723F">
        <w:rPr>
          <w:rFonts w:ascii="Palatino Linotype" w:hAnsi="Palatino Linotype" w:cs="Arial"/>
        </w:rPr>
        <w:t>x</w:t>
      </w:r>
      <w:proofErr w:type="spellEnd"/>
    </w:p>
    <w:p w:rsidR="00EF4AAD" w:rsidRPr="00A2723F" w:rsidRDefault="00EF4AAD" w:rsidP="00EF4AAD">
      <w:pPr>
        <w:spacing w:before="120" w:after="120"/>
        <w:ind w:right="709"/>
        <w:jc w:val="both"/>
        <w:rPr>
          <w:rFonts w:ascii="Palatino Linotype" w:hAnsi="Palatino Linotype" w:cs="Arial"/>
          <w:sz w:val="22"/>
          <w:szCs w:val="22"/>
        </w:rPr>
      </w:pPr>
    </w:p>
    <w:p w:rsidR="00C60CE0" w:rsidRPr="00A2723F" w:rsidRDefault="00C60CE0" w:rsidP="00C60CE0">
      <w:pPr>
        <w:numPr>
          <w:ilvl w:val="0"/>
          <w:numId w:val="6"/>
        </w:numPr>
        <w:spacing w:before="100" w:beforeAutospacing="1" w:after="100" w:afterAutospacing="1" w:line="360" w:lineRule="auto"/>
        <w:ind w:left="0" w:firstLine="0"/>
        <w:contextualSpacing/>
        <w:jc w:val="both"/>
        <w:rPr>
          <w:rFonts w:ascii="Palatino Linotype" w:hAnsi="Palatino Linotype" w:cs="Arial"/>
        </w:rPr>
      </w:pPr>
      <w:r w:rsidRPr="00A2723F">
        <w:rPr>
          <w:rFonts w:ascii="Palatino Linotype" w:hAnsi="Palatino Linotype" w:cs="Arial"/>
        </w:rPr>
        <w:lastRenderedPageBreak/>
        <w:t xml:space="preserve">En fecha veintiuno de marzo de dos mil diecinueve, la Titular de la Unidad de Transparencia realizó el requerimiento número </w:t>
      </w:r>
      <w:r w:rsidRPr="00A2723F">
        <w:rPr>
          <w:rFonts w:ascii="Palatino Linotype" w:hAnsi="Palatino Linotype" w:cs="Arial"/>
          <w:b/>
          <w:bCs/>
        </w:rPr>
        <w:t xml:space="preserve">00496/HUIXQUIL/IP/2019/TSP/0001 </w:t>
      </w:r>
      <w:r w:rsidRPr="00A2723F">
        <w:rPr>
          <w:rFonts w:ascii="Palatino Linotype" w:hAnsi="Palatino Linotype" w:cs="Arial"/>
        </w:rPr>
        <w:t xml:space="preserve">a la Servidora Pública Habilitada de la Dirección General de Administración </w:t>
      </w:r>
      <w:r w:rsidRPr="00A2723F">
        <w:rPr>
          <w:rFonts w:ascii="Palatino Linotype" w:hAnsi="Palatino Linotype" w:cs="Arial"/>
          <w:bCs/>
        </w:rPr>
        <w:t>a efecto de dar respuesta a la solicitud de mérito, tal como se desprende de las siguientes imágenes:</w:t>
      </w:r>
    </w:p>
    <w:p w:rsidR="00C60CE0" w:rsidRPr="00A2723F" w:rsidRDefault="00C60CE0" w:rsidP="00C60CE0">
      <w:pPr>
        <w:spacing w:before="100" w:beforeAutospacing="1" w:after="100" w:afterAutospacing="1" w:line="360" w:lineRule="auto"/>
        <w:contextualSpacing/>
        <w:jc w:val="both"/>
        <w:rPr>
          <w:rFonts w:ascii="Palatino Linotype" w:hAnsi="Palatino Linotype" w:cs="Arial"/>
        </w:rPr>
      </w:pPr>
      <w:r w:rsidRPr="00A2723F">
        <w:rPr>
          <w:noProof/>
          <w:lang w:eastAsia="es-MX"/>
        </w:rPr>
        <mc:AlternateContent>
          <mc:Choice Requires="wps">
            <w:drawing>
              <wp:anchor distT="0" distB="0" distL="114300" distR="114300" simplePos="0" relativeHeight="251667456" behindDoc="0" locked="0" layoutInCell="1" allowOverlap="1" wp14:anchorId="6CDC058F" wp14:editId="4FCE2C6B">
                <wp:simplePos x="0" y="0"/>
                <wp:positionH relativeFrom="column">
                  <wp:posOffset>-41910</wp:posOffset>
                </wp:positionH>
                <wp:positionV relativeFrom="paragraph">
                  <wp:posOffset>726440</wp:posOffset>
                </wp:positionV>
                <wp:extent cx="2091447" cy="857250"/>
                <wp:effectExtent l="57150" t="19050" r="80645" b="95250"/>
                <wp:wrapNone/>
                <wp:docPr id="2" name="Rectángulo 2"/>
                <wp:cNvGraphicFramePr/>
                <a:graphic xmlns:a="http://schemas.openxmlformats.org/drawingml/2006/main">
                  <a:graphicData uri="http://schemas.microsoft.com/office/word/2010/wordprocessingShape">
                    <wps:wsp>
                      <wps:cNvSpPr/>
                      <wps:spPr>
                        <a:xfrm>
                          <a:off x="0" y="0"/>
                          <a:ext cx="2091447" cy="8572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60BEA" id="Rectángulo 2" o:spid="_x0000_s1026" style="position:absolute;margin-left:-3.3pt;margin-top:57.2pt;width:164.7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" filled="f" strokecolor="red" strokeweight="1.5pt">
                <v:shadow on="t" color="black" opacity="22937f" origin=",.5" offset="0,.63889mm"/>
              </v:rect>
            </w:pict>
          </mc:Fallback>
        </mc:AlternateContent>
      </w:r>
      <w:r w:rsidRPr="00A2723F">
        <w:rPr>
          <w:noProof/>
          <w:lang w:eastAsia="es-MX"/>
        </w:rPr>
        <w:drawing>
          <wp:inline distT="0" distB="0" distL="0" distR="0" wp14:anchorId="349FA982" wp14:editId="6C36C261">
            <wp:extent cx="5810250" cy="155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30" t="23679" r="27029" b="70467"/>
                    <a:stretch/>
                  </pic:blipFill>
                  <pic:spPr bwMode="auto">
                    <a:xfrm>
                      <a:off x="0" y="0"/>
                      <a:ext cx="5810250" cy="1552575"/>
                    </a:xfrm>
                    <a:prstGeom prst="rect">
                      <a:avLst/>
                    </a:prstGeom>
                    <a:ln>
                      <a:noFill/>
                    </a:ln>
                    <a:extLst>
                      <a:ext uri="{53640926-AAD7-44D8-BBD7-CCE9431645EC}">
                        <a14:shadowObscured xmlns:a14="http://schemas.microsoft.com/office/drawing/2010/main"/>
                      </a:ext>
                    </a:extLst>
                  </pic:spPr>
                </pic:pic>
              </a:graphicData>
            </a:graphic>
          </wp:inline>
        </w:drawing>
      </w:r>
    </w:p>
    <w:p w:rsidR="00C60CE0" w:rsidRPr="00A2723F" w:rsidRDefault="00C60CE0" w:rsidP="00C60CE0">
      <w:pPr>
        <w:pStyle w:val="Prrafodelista"/>
        <w:spacing w:before="100" w:beforeAutospacing="1" w:after="100" w:afterAutospacing="1" w:line="360" w:lineRule="auto"/>
        <w:ind w:left="0"/>
        <w:jc w:val="both"/>
        <w:rPr>
          <w:noProof/>
          <w:lang w:val="es-ES"/>
        </w:rPr>
      </w:pPr>
      <w:r w:rsidRPr="00A2723F">
        <w:rPr>
          <w:noProof/>
          <w:lang w:eastAsia="es-MX"/>
        </w:rPr>
        <mc:AlternateContent>
          <mc:Choice Requires="wps">
            <w:drawing>
              <wp:anchor distT="0" distB="0" distL="114300" distR="114300" simplePos="0" relativeHeight="251666432" behindDoc="0" locked="0" layoutInCell="1" allowOverlap="1" wp14:anchorId="1A65446D" wp14:editId="39FED593">
                <wp:simplePos x="0" y="0"/>
                <wp:positionH relativeFrom="margin">
                  <wp:align>left</wp:align>
                </wp:positionH>
                <wp:positionV relativeFrom="paragraph">
                  <wp:posOffset>1032510</wp:posOffset>
                </wp:positionV>
                <wp:extent cx="1838122" cy="381000"/>
                <wp:effectExtent l="57150" t="19050" r="67310" b="95250"/>
                <wp:wrapNone/>
                <wp:docPr id="3" name="Rectángulo 3"/>
                <wp:cNvGraphicFramePr/>
                <a:graphic xmlns:a="http://schemas.openxmlformats.org/drawingml/2006/main">
                  <a:graphicData uri="http://schemas.microsoft.com/office/word/2010/wordprocessingShape">
                    <wps:wsp>
                      <wps:cNvSpPr/>
                      <wps:spPr>
                        <a:xfrm>
                          <a:off x="0" y="0"/>
                          <a:ext cx="1838122" cy="3810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45C27" id="Rectángulo 3" o:spid="_x0000_s1026" style="position:absolute;margin-left:0;margin-top:81.3pt;width:144.75pt;height:3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" filled="f" strokecolor="red" strokeweight="1.5pt">
                <v:shadow on="t" color="black" opacity="22937f" origin=",.5" offset="0,.63889mm"/>
                <w10:wrap anchorx="margin"/>
              </v:rect>
            </w:pict>
          </mc:Fallback>
        </mc:AlternateContent>
      </w:r>
      <w:r w:rsidRPr="00A2723F">
        <w:rPr>
          <w:noProof/>
          <w:lang w:eastAsia="es-MX"/>
        </w:rPr>
        <w:drawing>
          <wp:inline distT="0" distB="0" distL="0" distR="0" wp14:anchorId="00FB877F" wp14:editId="4C89B77A">
            <wp:extent cx="5838825" cy="3648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02" t="33911" r="41783" b="23991"/>
                    <a:stretch/>
                  </pic:blipFill>
                  <pic:spPr bwMode="auto">
                    <a:xfrm>
                      <a:off x="0" y="0"/>
                      <a:ext cx="5838825" cy="364807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A2723F"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A2723F">
        <w:rPr>
          <w:rFonts w:ascii="Palatino Linotype" w:hAnsi="Palatino Linotype" w:cs="Arial"/>
        </w:rPr>
        <w:lastRenderedPageBreak/>
        <w:t xml:space="preserve">De las constancias que obran en el expediente electrónico del </w:t>
      </w:r>
      <w:r w:rsidRPr="00A2723F">
        <w:rPr>
          <w:rFonts w:ascii="Palatino Linotype" w:hAnsi="Palatino Linotype" w:cs="Arial"/>
          <w:b/>
        </w:rPr>
        <w:t>SAIMEX</w:t>
      </w:r>
      <w:r w:rsidRPr="00A2723F">
        <w:rPr>
          <w:rFonts w:ascii="Palatino Linotype" w:hAnsi="Palatino Linotype" w:cs="Arial"/>
        </w:rPr>
        <w:t xml:space="preserve">, se advierte que en fecha cinco de abril de dos mil diecinueve, </w:t>
      </w:r>
      <w:r w:rsidRPr="00A2723F">
        <w:rPr>
          <w:rFonts w:ascii="Palatino Linotype" w:hAnsi="Palatino Linotype" w:cs="Arial"/>
          <w:b/>
        </w:rPr>
        <w:t>EL SUJETO OBLIGADO</w:t>
      </w:r>
      <w:r w:rsidRPr="00A2723F">
        <w:rPr>
          <w:rFonts w:ascii="Palatino Linotype" w:hAnsi="Palatino Linotype" w:cs="Arial"/>
        </w:rPr>
        <w:t xml:space="preserve"> dio respuesta a la </w:t>
      </w:r>
      <w:r w:rsidRPr="00A2723F">
        <w:rPr>
          <w:rFonts w:ascii="Palatino Linotype" w:hAnsi="Palatino Linotype"/>
        </w:rPr>
        <w:t>solicitud</w:t>
      </w:r>
      <w:r w:rsidRPr="00A2723F">
        <w:rPr>
          <w:rFonts w:ascii="Palatino Linotype" w:hAnsi="Palatino Linotype" w:cs="Arial"/>
        </w:rPr>
        <w:t xml:space="preserve"> de </w:t>
      </w:r>
      <w:r w:rsidRPr="00A2723F">
        <w:rPr>
          <w:rFonts w:ascii="Palatino Linotype" w:hAnsi="Palatino Linotype"/>
        </w:rPr>
        <w:t>acceso</w:t>
      </w:r>
      <w:r w:rsidRPr="00A2723F">
        <w:rPr>
          <w:rFonts w:ascii="Palatino Linotype" w:hAnsi="Palatino Linotype" w:cs="Arial"/>
        </w:rPr>
        <w:t xml:space="preserve"> a la información pública realizada por </w:t>
      </w:r>
      <w:r w:rsidRPr="00A2723F">
        <w:rPr>
          <w:rFonts w:ascii="Palatino Linotype" w:hAnsi="Palatino Linotype"/>
          <w:b/>
        </w:rPr>
        <w:t>EL RECURRENTE</w:t>
      </w:r>
      <w:r w:rsidRPr="00A2723F">
        <w:rPr>
          <w:rFonts w:ascii="Palatino Linotype" w:hAnsi="Palatino Linotype" w:cs="Arial"/>
        </w:rPr>
        <w:t>, en la cual señaló lo siguiente:</w:t>
      </w:r>
    </w:p>
    <w:p w:rsidR="00BB1A88" w:rsidRPr="00A2723F" w:rsidRDefault="00BB1A88" w:rsidP="00BB1A88">
      <w:pPr>
        <w:tabs>
          <w:tab w:val="left" w:pos="567"/>
        </w:tabs>
        <w:spacing w:before="120" w:after="120"/>
        <w:ind w:left="709" w:right="709"/>
        <w:jc w:val="both"/>
        <w:rPr>
          <w:rFonts w:ascii="Palatino Linotype" w:hAnsi="Palatino Linotype" w:cs="Arial"/>
          <w:i/>
          <w:sz w:val="22"/>
          <w:szCs w:val="22"/>
        </w:rPr>
      </w:pPr>
      <w:r w:rsidRPr="00A2723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1A88" w:rsidRPr="00A2723F" w:rsidRDefault="00BB1A88" w:rsidP="00BB1A88">
      <w:pPr>
        <w:tabs>
          <w:tab w:val="left" w:pos="567"/>
        </w:tabs>
        <w:spacing w:before="120" w:after="120"/>
        <w:ind w:left="709" w:right="709"/>
        <w:jc w:val="both"/>
        <w:rPr>
          <w:rFonts w:ascii="Palatino Linotype" w:hAnsi="Palatino Linotype" w:cs="Arial"/>
          <w:i/>
          <w:sz w:val="22"/>
          <w:szCs w:val="22"/>
        </w:rPr>
      </w:pPr>
      <w:r w:rsidRPr="00A2723F">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00496/HUIXQUIL/IP/2019, que a letra versa: “Responsables de información municipal: Solicito su valioso apoyo a fin de que se me proporcione información respecto de las percepciones mensuales, tanto brutas como netas, de los siguientes servidores públicos municipales: 1. Presidente Municipal 2. Contralor Interno Municipal, 3. Jefe de la Unidad de Transparencia 4. Integrantes del Comité de Participación Ciudadana del Sistema Municipal Anticorrupción.” (SIC). Sobre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2019, es competente para dar contestación a su requerimiento, por lo que manifestó lo siguiente: Dirección General de Administración “De conformidad con lo señalado en el Reglamento Orgánico Municipal, esta Dirección General señala que la información requerida en la solicitud de información en comento, fue capturada en su totalidad dentro del Sistema de Información Pública Mexiquense (IPOMEX), durante el primer </w:t>
      </w:r>
      <w:r w:rsidRPr="00A2723F">
        <w:rPr>
          <w:rFonts w:ascii="Palatino Linotype" w:hAnsi="Palatino Linotype" w:cs="Arial"/>
          <w:i/>
          <w:sz w:val="22"/>
          <w:szCs w:val="22"/>
        </w:rPr>
        <w:lastRenderedPageBreak/>
        <w:t>trimestre de 2019. Lo anterior, en aras de dar cabal cumplimiento con las Obligaciones de Transparencia, señaladas en el artículo 92 de la Ley de Transparencia y Acceso a la Información Pública del Estado de México y Municipios.” (</w:t>
      </w:r>
      <w:proofErr w:type="gramStart"/>
      <w:r w:rsidRPr="00A2723F">
        <w:rPr>
          <w:rFonts w:ascii="Palatino Linotype" w:hAnsi="Palatino Linotype" w:cs="Arial"/>
          <w:i/>
          <w:sz w:val="22"/>
          <w:szCs w:val="22"/>
        </w:rPr>
        <w:t>sic</w:t>
      </w:r>
      <w:proofErr w:type="gramEnd"/>
      <w:r w:rsidRPr="00A2723F">
        <w:rPr>
          <w:rFonts w:ascii="Palatino Linotype" w:hAnsi="Palatino Linotype" w:cs="Arial"/>
          <w:i/>
          <w:sz w:val="22"/>
          <w:szCs w:val="22"/>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w:t>
      </w:r>
      <w:proofErr w:type="spellStart"/>
      <w:r w:rsidRPr="00A2723F">
        <w:rPr>
          <w:rFonts w:ascii="Palatino Linotype" w:hAnsi="Palatino Linotype" w:cs="Arial"/>
          <w:i/>
          <w:sz w:val="22"/>
          <w:szCs w:val="22"/>
        </w:rPr>
        <w:t>Uises</w:t>
      </w:r>
      <w:proofErr w:type="spellEnd"/>
      <w:r w:rsidRPr="00A2723F">
        <w:rPr>
          <w:rFonts w:ascii="Palatino Linotype" w:hAnsi="Palatino Linotype" w:cs="Arial"/>
          <w:i/>
          <w:sz w:val="22"/>
          <w:szCs w:val="22"/>
        </w:rPr>
        <w:t xml:space="preserve"> Mauricio Salazar Franco Encargado de Despacho de la Unidad de Transparencia</w:t>
      </w:r>
    </w:p>
    <w:p w:rsidR="00BB1A88" w:rsidRPr="00A2723F" w:rsidRDefault="00BB1A88" w:rsidP="00BB1A88">
      <w:pPr>
        <w:tabs>
          <w:tab w:val="left" w:pos="567"/>
        </w:tabs>
        <w:spacing w:before="120" w:after="120"/>
        <w:ind w:left="709" w:right="709"/>
        <w:jc w:val="both"/>
        <w:rPr>
          <w:rFonts w:ascii="Palatino Linotype" w:hAnsi="Palatino Linotype" w:cs="Arial"/>
          <w:i/>
          <w:sz w:val="22"/>
          <w:szCs w:val="22"/>
        </w:rPr>
      </w:pPr>
      <w:r w:rsidRPr="00A2723F">
        <w:rPr>
          <w:rFonts w:ascii="Palatino Linotype" w:hAnsi="Palatino Linotype" w:cs="Arial"/>
          <w:i/>
          <w:sz w:val="22"/>
          <w:szCs w:val="22"/>
        </w:rPr>
        <w:t>ATENTAMENTE</w:t>
      </w:r>
    </w:p>
    <w:p w:rsidR="00BB1A88" w:rsidRPr="00A2723F" w:rsidRDefault="00BB1A88" w:rsidP="00BB1A88">
      <w:pPr>
        <w:tabs>
          <w:tab w:val="left" w:pos="567"/>
        </w:tabs>
        <w:spacing w:before="120" w:after="120"/>
        <w:ind w:left="709" w:right="709"/>
        <w:jc w:val="both"/>
        <w:rPr>
          <w:rFonts w:ascii="Palatino Linotype" w:hAnsi="Palatino Linotype"/>
          <w:i/>
          <w:sz w:val="22"/>
          <w:szCs w:val="22"/>
        </w:rPr>
      </w:pPr>
      <w:r w:rsidRPr="00A2723F">
        <w:rPr>
          <w:rFonts w:ascii="Palatino Linotype" w:hAnsi="Palatino Linotype" w:cs="Arial"/>
          <w:i/>
          <w:sz w:val="22"/>
          <w:szCs w:val="22"/>
        </w:rPr>
        <w:t>LIC. MARIANA VICTORIA YÁÑEZ RODRIGUEZ”</w:t>
      </w:r>
      <w:r w:rsidRPr="00A2723F">
        <w:rPr>
          <w:rFonts w:ascii="Palatino Linotype" w:hAnsi="Palatino Linotype"/>
          <w:i/>
          <w:spacing w:val="-2"/>
          <w:sz w:val="22"/>
          <w:szCs w:val="22"/>
        </w:rPr>
        <w:t xml:space="preserve"> </w:t>
      </w:r>
      <w:r w:rsidRPr="00A2723F">
        <w:rPr>
          <w:rFonts w:ascii="Palatino Linotype" w:hAnsi="Palatino Linotype"/>
          <w:i/>
          <w:sz w:val="22"/>
          <w:szCs w:val="22"/>
        </w:rPr>
        <w:t>(Sic)</w:t>
      </w:r>
    </w:p>
    <w:p w:rsidR="00BB1A88" w:rsidRPr="00A2723F" w:rsidRDefault="00BB1A88" w:rsidP="00BB1A88">
      <w:pPr>
        <w:tabs>
          <w:tab w:val="left" w:pos="567"/>
        </w:tabs>
        <w:spacing w:before="120" w:after="120"/>
        <w:ind w:left="709" w:right="709"/>
        <w:jc w:val="both"/>
        <w:rPr>
          <w:rFonts w:ascii="Palatino Linotype" w:hAnsi="Palatino Linotype" w:cs="Arial"/>
          <w:i/>
          <w:sz w:val="22"/>
          <w:szCs w:val="22"/>
        </w:rPr>
      </w:pPr>
    </w:p>
    <w:p w:rsidR="00BB1A88" w:rsidRPr="00A2723F" w:rsidRDefault="002C138B" w:rsidP="00BB1A88">
      <w:pPr>
        <w:numPr>
          <w:ilvl w:val="0"/>
          <w:numId w:val="6"/>
        </w:numPr>
        <w:spacing w:before="120" w:after="120" w:line="360" w:lineRule="auto"/>
        <w:ind w:left="0" w:right="49" w:firstLine="0"/>
        <w:jc w:val="both"/>
        <w:rPr>
          <w:rFonts w:ascii="Palatino Linotype" w:hAnsi="Palatino Linotype"/>
          <w:b/>
          <w:lang w:val="es-ES" w:eastAsia="x-none"/>
        </w:rPr>
      </w:pPr>
      <w:bookmarkStart w:id="0" w:name="_Ref490476121"/>
      <w:r w:rsidRPr="00A2723F">
        <w:rPr>
          <w:rFonts w:ascii="Palatino Linotype" w:hAnsi="Palatino Linotype"/>
        </w:rPr>
        <w:t xml:space="preserve">Inconforme con la respuesta del </w:t>
      </w:r>
      <w:r w:rsidRPr="00A2723F">
        <w:rPr>
          <w:rFonts w:ascii="Palatino Linotype" w:hAnsi="Palatino Linotype"/>
          <w:b/>
        </w:rPr>
        <w:t>SUJETO OBLIGADO</w:t>
      </w:r>
      <w:r w:rsidRPr="00A2723F">
        <w:rPr>
          <w:rFonts w:ascii="Palatino Linotype" w:hAnsi="Palatino Linotype"/>
        </w:rPr>
        <w:t xml:space="preserve">, el </w:t>
      </w:r>
      <w:r w:rsidR="00BB1A88" w:rsidRPr="00A2723F">
        <w:rPr>
          <w:rFonts w:ascii="Palatino Linotype" w:hAnsi="Palatino Linotype"/>
        </w:rPr>
        <w:t>dieciséis</w:t>
      </w:r>
      <w:r w:rsidR="003F258A" w:rsidRPr="00A2723F">
        <w:rPr>
          <w:rFonts w:ascii="Palatino Linotype" w:hAnsi="Palatino Linotype"/>
        </w:rPr>
        <w:t xml:space="preserve"> </w:t>
      </w:r>
      <w:r w:rsidRPr="00A2723F">
        <w:rPr>
          <w:rFonts w:ascii="Palatino Linotype" w:hAnsi="Palatino Linotype"/>
        </w:rPr>
        <w:t xml:space="preserve">de </w:t>
      </w:r>
      <w:r w:rsidR="00BB1A88" w:rsidRPr="00A2723F">
        <w:rPr>
          <w:rFonts w:ascii="Palatino Linotype" w:hAnsi="Palatino Linotype"/>
        </w:rPr>
        <w:t xml:space="preserve">abril </w:t>
      </w:r>
      <w:r w:rsidRPr="00A2723F">
        <w:rPr>
          <w:rFonts w:ascii="Palatino Linotype" w:hAnsi="Palatino Linotype"/>
        </w:rPr>
        <w:t xml:space="preserve">de dos mil diecinueve, </w:t>
      </w:r>
      <w:bookmarkEnd w:id="0"/>
      <w:r w:rsidR="00BB1A88" w:rsidRPr="00A2723F">
        <w:rPr>
          <w:rFonts w:ascii="Palatino Linotype" w:hAnsi="Palatino Linotype"/>
          <w:b/>
          <w:lang w:val="es-ES" w:eastAsia="x-none"/>
        </w:rPr>
        <w:t>EL RECURRENTE</w:t>
      </w:r>
      <w:r w:rsidR="00BB1A88" w:rsidRPr="00A2723F">
        <w:rPr>
          <w:rFonts w:ascii="Palatino Linotype" w:hAnsi="Palatino Linotype"/>
          <w:lang w:val="es-ES" w:eastAsia="x-none"/>
        </w:rPr>
        <w:t xml:space="preserve"> mediante </w:t>
      </w:r>
      <w:r w:rsidR="00BB1A88" w:rsidRPr="00A2723F">
        <w:rPr>
          <w:rFonts w:ascii="Palatino Linotype" w:hAnsi="Palatino Linotype"/>
          <w:b/>
          <w:lang w:val="es-ES" w:eastAsia="x-none"/>
        </w:rPr>
        <w:t xml:space="preserve">EL SAIMEX </w:t>
      </w:r>
      <w:r w:rsidR="00BB1A88" w:rsidRPr="00A2723F">
        <w:rPr>
          <w:rFonts w:ascii="Palatino Linotype" w:hAnsi="Palatino Linotype"/>
          <w:lang w:val="es-ES" w:eastAsia="x-none"/>
        </w:rPr>
        <w:t xml:space="preserve">interpuso el recurso de revisión objeto del </w:t>
      </w:r>
      <w:r w:rsidR="00BB1A88" w:rsidRPr="00A2723F">
        <w:rPr>
          <w:rFonts w:ascii="Palatino Linotype" w:hAnsi="Palatino Linotype" w:cs="Arial"/>
          <w:lang w:val="es-ES" w:eastAsia="x-none"/>
        </w:rPr>
        <w:t>presente</w:t>
      </w:r>
      <w:r w:rsidR="00BB1A88" w:rsidRPr="00A2723F">
        <w:rPr>
          <w:rFonts w:ascii="Palatino Linotype" w:hAnsi="Palatino Linotype"/>
          <w:lang w:val="es-ES" w:eastAsia="x-none"/>
        </w:rPr>
        <w:t xml:space="preserve"> estudio, al que se le asignó el </w:t>
      </w:r>
      <w:r w:rsidR="00BB1A88" w:rsidRPr="00A2723F">
        <w:rPr>
          <w:rFonts w:ascii="Palatino Linotype" w:hAnsi="Palatino Linotype" w:cs="Arial"/>
          <w:lang w:val="es-ES" w:eastAsia="x-none"/>
        </w:rPr>
        <w:t>número</w:t>
      </w:r>
      <w:r w:rsidR="00BB1A88" w:rsidRPr="00A2723F">
        <w:rPr>
          <w:rFonts w:ascii="Palatino Linotype" w:hAnsi="Palatino Linotype"/>
          <w:b/>
          <w:bCs/>
          <w:color w:val="FF0000"/>
          <w:lang w:val="es-ES" w:eastAsia="x-none"/>
        </w:rPr>
        <w:t xml:space="preserve"> </w:t>
      </w:r>
      <w:r w:rsidR="000E0DAA" w:rsidRPr="00A2723F">
        <w:rPr>
          <w:rFonts w:ascii="Palatino Linotype" w:hAnsi="Palatino Linotype" w:cs="Arial"/>
          <w:b/>
          <w:bCs/>
          <w:lang w:val="es-ES" w:eastAsia="x-none"/>
        </w:rPr>
        <w:t>02587</w:t>
      </w:r>
      <w:r w:rsidR="00BB1A88" w:rsidRPr="00A2723F">
        <w:rPr>
          <w:rFonts w:ascii="Palatino Linotype" w:hAnsi="Palatino Linotype" w:cs="Arial"/>
          <w:b/>
          <w:bCs/>
          <w:lang w:val="es-ES" w:eastAsia="x-none"/>
        </w:rPr>
        <w:t>/INFOEM/IP/RR/2019</w:t>
      </w:r>
      <w:r w:rsidR="00BB1A88" w:rsidRPr="00A2723F">
        <w:rPr>
          <w:rFonts w:ascii="Palatino Linotype" w:hAnsi="Palatino Linotype" w:cs="Arial"/>
          <w:lang w:val="es-ES" w:eastAsia="x-none"/>
        </w:rPr>
        <w:t>, en el que señaló como acto impugnado, lo siguiente:</w:t>
      </w:r>
    </w:p>
    <w:p w:rsidR="00BB1A88" w:rsidRPr="00A2723F" w:rsidRDefault="00BB1A88" w:rsidP="00BB1A88">
      <w:pPr>
        <w:spacing w:before="200" w:after="200"/>
        <w:ind w:left="709" w:right="70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r w:rsidR="000E0DAA" w:rsidRPr="00A2723F">
        <w:rPr>
          <w:rFonts w:ascii="Palatino Linotype" w:hAnsi="Palatino Linotype" w:cs="Arial"/>
          <w:i/>
          <w:sz w:val="22"/>
          <w:szCs w:val="22"/>
          <w:lang w:eastAsia="es-MX"/>
        </w:rPr>
        <w:t>SOLICITUD 00496/HUIXQUIL/IP/2019</w:t>
      </w:r>
      <w:r w:rsidRPr="00A2723F">
        <w:rPr>
          <w:rFonts w:ascii="Palatino Linotype" w:hAnsi="Palatino Linotype" w:cs="Arial"/>
          <w:i/>
          <w:sz w:val="22"/>
          <w:szCs w:val="22"/>
          <w:lang w:eastAsia="es-MX"/>
        </w:rPr>
        <w:t xml:space="preserve">” </w:t>
      </w:r>
      <w:r w:rsidRPr="00A2723F">
        <w:rPr>
          <w:rFonts w:ascii="Palatino Linotype" w:hAnsi="Palatino Linotype" w:cs="Arial"/>
          <w:sz w:val="22"/>
          <w:szCs w:val="22"/>
          <w:lang w:eastAsia="es-MX"/>
        </w:rPr>
        <w:t>(Sic)</w:t>
      </w:r>
    </w:p>
    <w:p w:rsidR="00BB1A88" w:rsidRPr="00A2723F" w:rsidRDefault="00BB1A88" w:rsidP="00BB1A88">
      <w:pPr>
        <w:tabs>
          <w:tab w:val="left" w:pos="567"/>
        </w:tabs>
        <w:spacing w:before="160" w:after="160" w:line="360" w:lineRule="auto"/>
        <w:jc w:val="both"/>
        <w:rPr>
          <w:rFonts w:ascii="Palatino Linotype" w:hAnsi="Palatino Linotype"/>
          <w:lang w:val="es-ES" w:eastAsia="x-none"/>
        </w:rPr>
      </w:pPr>
      <w:r w:rsidRPr="00A2723F">
        <w:rPr>
          <w:rFonts w:ascii="Palatino Linotype" w:hAnsi="Palatino Linotype"/>
          <w:lang w:val="es-ES" w:eastAsia="x-none"/>
        </w:rPr>
        <w:t xml:space="preserve">Asimismo, </w:t>
      </w:r>
      <w:r w:rsidRPr="00A2723F">
        <w:rPr>
          <w:rFonts w:ascii="Palatino Linotype" w:hAnsi="Palatino Linotype"/>
          <w:b/>
          <w:lang w:val="es-ES" w:eastAsia="x-none"/>
        </w:rPr>
        <w:t>EL RECURRENTE</w:t>
      </w:r>
      <w:r w:rsidRPr="00A2723F">
        <w:rPr>
          <w:rFonts w:ascii="Palatino Linotype" w:hAnsi="Palatino Linotype"/>
          <w:lang w:val="es-ES" w:eastAsia="x-none"/>
        </w:rPr>
        <w:t xml:space="preserve"> indicó como razones o motivos de inconformidad: </w:t>
      </w:r>
    </w:p>
    <w:p w:rsidR="00BB1A88" w:rsidRPr="00A2723F" w:rsidRDefault="00BB1A88" w:rsidP="00BB1A88">
      <w:pPr>
        <w:spacing w:before="200" w:after="200"/>
        <w:ind w:left="709" w:right="709"/>
        <w:jc w:val="both"/>
        <w:rPr>
          <w:rFonts w:ascii="Palatino Linotype" w:hAnsi="Palatino Linotype" w:cs="Arial"/>
          <w:i/>
          <w:spacing w:val="-6"/>
          <w:sz w:val="22"/>
          <w:szCs w:val="22"/>
          <w:lang w:eastAsia="es-MX"/>
        </w:rPr>
      </w:pPr>
      <w:r w:rsidRPr="00A2723F">
        <w:rPr>
          <w:rFonts w:ascii="Palatino Linotype" w:hAnsi="Palatino Linotype" w:cs="Arial"/>
          <w:i/>
          <w:spacing w:val="-6"/>
          <w:sz w:val="22"/>
          <w:szCs w:val="22"/>
          <w:lang w:eastAsia="es-MX"/>
        </w:rPr>
        <w:t>“</w:t>
      </w:r>
      <w:r w:rsidR="000E0DAA" w:rsidRPr="00A2723F">
        <w:rPr>
          <w:rFonts w:ascii="Palatino Linotype" w:hAnsi="Palatino Linotype" w:cs="Arial"/>
          <w:i/>
          <w:spacing w:val="-6"/>
          <w:sz w:val="22"/>
          <w:szCs w:val="22"/>
          <w:lang w:eastAsia="es-MX"/>
        </w:rPr>
        <w:t xml:space="preserve">LA RESPUESTA EXPONE QUE LA INFORMACIÓN SOLICITADA SE ENCUENTRA EN IPOMEX PERO LA INFORMACIÓN ALOJADA EN DICHO PORTAL NO ESPECIFICA LAS DEPENDENCIAS DE CONTROLARÍA INTERNA NI DE LA UNIDAD DE TRANSPARENCIA. LA INFORMACIÓN EXPUESTA ÚNICAMENTE EXPONE EL NOMBRE DE LA PLAZA PERO NO EL CARGO. </w:t>
      </w:r>
      <w:r w:rsidR="000E0DAA" w:rsidRPr="00A2723F">
        <w:rPr>
          <w:rFonts w:ascii="Palatino Linotype" w:hAnsi="Palatino Linotype" w:cs="Arial"/>
          <w:i/>
          <w:spacing w:val="-6"/>
          <w:sz w:val="22"/>
          <w:szCs w:val="22"/>
          <w:lang w:eastAsia="es-MX"/>
        </w:rPr>
        <w:lastRenderedPageBreak/>
        <w:t>ÚNICAMENTE SE ENCONTRÓ LA INFORMACIÓN DE LA REMUNERACIÓN DEL PRESIDENTE MUNICIPAL.” (</w:t>
      </w:r>
      <w:r w:rsidRPr="00A2723F">
        <w:rPr>
          <w:rFonts w:ascii="Palatino Linotype" w:hAnsi="Palatino Linotype" w:cs="Arial"/>
          <w:i/>
          <w:spacing w:val="-6"/>
          <w:sz w:val="22"/>
          <w:szCs w:val="22"/>
          <w:lang w:eastAsia="es-MX"/>
        </w:rPr>
        <w:t>Sic)</w:t>
      </w:r>
    </w:p>
    <w:p w:rsidR="000E0DAA" w:rsidRPr="00A2723F"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A2723F">
        <w:rPr>
          <w:rFonts w:ascii="Palatino Linotype" w:hAnsi="Palatino Linotype" w:cs="Arial"/>
        </w:rPr>
        <w:t xml:space="preserve">En fecha dieciséis </w:t>
      </w:r>
      <w:r w:rsidRPr="00A2723F">
        <w:rPr>
          <w:rFonts w:ascii="Palatino Linotype" w:hAnsi="Palatino Linotype"/>
        </w:rPr>
        <w:t>de abril de dos mil diecinueve, el</w:t>
      </w:r>
      <w:r w:rsidRPr="00A2723F">
        <w:rPr>
          <w:rFonts w:ascii="Palatino Linotype" w:hAnsi="Palatino Linotype" w:cs="Arial"/>
        </w:rPr>
        <w:t xml:space="preserve"> </w:t>
      </w:r>
      <w:r w:rsidRPr="00A2723F">
        <w:rPr>
          <w:rFonts w:ascii="Palatino Linotype" w:hAnsi="Palatino Linotype" w:cs="Arial"/>
          <w:lang w:val="es-ES_tradnl"/>
        </w:rPr>
        <w:t>recurso de que</w:t>
      </w:r>
      <w:r w:rsidRPr="00A2723F">
        <w:rPr>
          <w:rFonts w:ascii="Palatino Linotype" w:hAnsi="Palatino Linotype" w:cs="Arial"/>
        </w:rPr>
        <w:t xml:space="preserve"> se trata</w:t>
      </w:r>
      <w:r w:rsidRPr="00A2723F">
        <w:rPr>
          <w:rFonts w:ascii="Palatino Linotype" w:hAnsi="Palatino Linotype" w:cs="Arial"/>
          <w:lang w:val="es-ES_tradnl"/>
        </w:rPr>
        <w:t xml:space="preserve"> se envió </w:t>
      </w:r>
      <w:r w:rsidRPr="00A2723F">
        <w:rPr>
          <w:rFonts w:ascii="Palatino Linotype" w:hAnsi="Palatino Linotype"/>
        </w:rPr>
        <w:t>electrónicamente</w:t>
      </w:r>
      <w:r w:rsidRPr="00A2723F">
        <w:rPr>
          <w:rFonts w:ascii="Palatino Linotype" w:hAnsi="Palatino Linotype" w:cs="Arial"/>
          <w:lang w:val="es-ES_tradnl"/>
        </w:rPr>
        <w:t xml:space="preserve"> </w:t>
      </w:r>
      <w:r w:rsidRPr="00A2723F">
        <w:rPr>
          <w:rFonts w:ascii="Palatino Linotype" w:hAnsi="Palatino Linotype" w:cs="Arial"/>
        </w:rPr>
        <w:t>al</w:t>
      </w:r>
      <w:r w:rsidRPr="00A2723F">
        <w:rPr>
          <w:rFonts w:ascii="Palatino Linotype" w:hAnsi="Palatino Linotype" w:cs="Arial"/>
          <w:lang w:val="es-ES_tradnl"/>
        </w:rPr>
        <w:t xml:space="preserve"> </w:t>
      </w:r>
      <w:r w:rsidRPr="00A2723F">
        <w:rPr>
          <w:rFonts w:ascii="Palatino Linotype" w:hAnsi="Palatino Linotype" w:cs="Arial"/>
        </w:rPr>
        <w:t>Instituto</w:t>
      </w:r>
      <w:r w:rsidRPr="00A2723F">
        <w:rPr>
          <w:rFonts w:ascii="Palatino Linotype" w:hAnsi="Palatino Linotype" w:cs="Arial"/>
          <w:lang w:val="es-ES_tradnl"/>
        </w:rPr>
        <w:t xml:space="preserve"> de </w:t>
      </w:r>
      <w:r w:rsidRPr="00A2723F">
        <w:rPr>
          <w:rFonts w:ascii="Palatino Linotype" w:eastAsia="Arial Unicode MS" w:hAnsi="Palatino Linotype" w:cs="Arial"/>
        </w:rPr>
        <w:t>Transparencia</w:t>
      </w:r>
      <w:r w:rsidRPr="00A2723F">
        <w:rPr>
          <w:rFonts w:ascii="Palatino Linotype" w:hAnsi="Palatino Linotype" w:cs="Arial"/>
          <w:lang w:val="es-ES_tradnl"/>
        </w:rPr>
        <w:t xml:space="preserve">, Acceso a la Información Pública y Protección </w:t>
      </w:r>
      <w:r w:rsidRPr="00A2723F">
        <w:rPr>
          <w:rFonts w:ascii="Palatino Linotype" w:hAnsi="Palatino Linotype" w:cs="Arial"/>
        </w:rPr>
        <w:t>de</w:t>
      </w:r>
      <w:r w:rsidRPr="00A2723F">
        <w:rPr>
          <w:rFonts w:ascii="Palatino Linotype" w:hAnsi="Palatino Linotype" w:cs="Arial"/>
          <w:lang w:val="es-ES_tradnl"/>
        </w:rPr>
        <w:t xml:space="preserve"> </w:t>
      </w:r>
      <w:r w:rsidRPr="00A2723F">
        <w:rPr>
          <w:rFonts w:ascii="Palatino Linotype" w:hAnsi="Palatino Linotype"/>
        </w:rPr>
        <w:t>Datos</w:t>
      </w:r>
      <w:r w:rsidRPr="00A2723F">
        <w:rPr>
          <w:rFonts w:ascii="Palatino Linotype" w:hAnsi="Palatino Linotype" w:cs="Arial"/>
          <w:lang w:val="es-ES_tradnl"/>
        </w:rPr>
        <w:t xml:space="preserve"> </w:t>
      </w:r>
      <w:r w:rsidRPr="00A2723F">
        <w:rPr>
          <w:rFonts w:ascii="Palatino Linotype" w:hAnsi="Palatino Linotype" w:cs="Arial"/>
        </w:rPr>
        <w:t>Personales</w:t>
      </w:r>
      <w:r w:rsidRPr="00A2723F">
        <w:rPr>
          <w:rFonts w:ascii="Palatino Linotype" w:hAnsi="Palatino Linotype" w:cs="Arial"/>
          <w:lang w:val="es-ES_tradnl"/>
        </w:rPr>
        <w:t xml:space="preserve"> del Estado de México y Municipios y con fundamento en el </w:t>
      </w:r>
      <w:r w:rsidRPr="00A2723F">
        <w:rPr>
          <w:rFonts w:ascii="Palatino Linotype" w:hAnsi="Palatino Linotype" w:cs="Arial"/>
        </w:rPr>
        <w:t>artículo</w:t>
      </w:r>
      <w:r w:rsidRPr="00A2723F">
        <w:rPr>
          <w:rFonts w:ascii="Palatino Linotype" w:hAnsi="Palatino Linotype" w:cs="Arial"/>
          <w:lang w:val="es-ES_tradnl"/>
        </w:rPr>
        <w:t xml:space="preserve"> 185 </w:t>
      </w:r>
      <w:r w:rsidRPr="00A2723F">
        <w:rPr>
          <w:rFonts w:ascii="Palatino Linotype" w:hAnsi="Palatino Linotype"/>
        </w:rPr>
        <w:t>fracción</w:t>
      </w:r>
      <w:r w:rsidRPr="00A2723F">
        <w:rPr>
          <w:rFonts w:ascii="Palatino Linotype" w:hAnsi="Palatino Linotype" w:cs="Arial"/>
          <w:lang w:val="es-ES_tradnl"/>
        </w:rPr>
        <w:t xml:space="preserve"> I de la </w:t>
      </w:r>
      <w:r w:rsidRPr="00A2723F">
        <w:rPr>
          <w:rFonts w:ascii="Palatino Linotype" w:hAnsi="Palatino Linotype"/>
        </w:rPr>
        <w:t>Ley de Transparencia y Acceso a la Información Pública del Estado de México y Municipios</w:t>
      </w:r>
      <w:r w:rsidRPr="00A2723F">
        <w:rPr>
          <w:rFonts w:ascii="Palatino Linotype" w:hAnsi="Palatino Linotype" w:cs="Arial"/>
          <w:lang w:val="es-ES_tradnl"/>
        </w:rPr>
        <w:t>, se turnó, a través del</w:t>
      </w:r>
      <w:r w:rsidRPr="00A2723F">
        <w:rPr>
          <w:rFonts w:ascii="Palatino Linotype" w:eastAsia="Arial Unicode MS" w:hAnsi="Palatino Linotype" w:cs="Arial"/>
          <w:lang w:val="es-ES_tradnl"/>
        </w:rPr>
        <w:t xml:space="preserve"> </w:t>
      </w:r>
      <w:r w:rsidRPr="00A2723F">
        <w:rPr>
          <w:rFonts w:ascii="Palatino Linotype" w:eastAsia="Arial Unicode MS" w:hAnsi="Palatino Linotype" w:cs="Arial"/>
          <w:b/>
          <w:lang w:val="es-ES_tradnl"/>
        </w:rPr>
        <w:t>SAIMEX</w:t>
      </w:r>
      <w:r w:rsidRPr="00A2723F">
        <w:rPr>
          <w:rFonts w:ascii="Palatino Linotype" w:hAnsi="Palatino Linotype"/>
        </w:rPr>
        <w:t xml:space="preserve">, a la </w:t>
      </w:r>
      <w:r w:rsidRPr="00A2723F">
        <w:rPr>
          <w:rFonts w:ascii="Palatino Linotype" w:hAnsi="Palatino Linotype" w:cs="Arial"/>
          <w:lang w:val="es-ES_tradnl"/>
        </w:rPr>
        <w:t xml:space="preserve">Comisionada </w:t>
      </w:r>
      <w:r w:rsidRPr="00A2723F">
        <w:rPr>
          <w:rFonts w:ascii="Palatino Linotype" w:hAnsi="Palatino Linotype" w:cs="Arial"/>
          <w:b/>
          <w:lang w:val="es-ES_tradnl"/>
        </w:rPr>
        <w:t>EVA ABAID YAPUR</w:t>
      </w:r>
      <w:r w:rsidRPr="00A2723F">
        <w:rPr>
          <w:rFonts w:ascii="Palatino Linotype" w:hAnsi="Palatino Linotype" w:cs="Arial"/>
          <w:lang w:val="es-ES_tradnl"/>
        </w:rPr>
        <w:t xml:space="preserve">, a efecto de que decretara su admisión o </w:t>
      </w:r>
      <w:proofErr w:type="spellStart"/>
      <w:r w:rsidRPr="00A2723F">
        <w:rPr>
          <w:rFonts w:ascii="Palatino Linotype" w:hAnsi="Palatino Linotype" w:cs="Arial"/>
          <w:lang w:val="es-ES_tradnl"/>
        </w:rPr>
        <w:t>desechamiento</w:t>
      </w:r>
      <w:proofErr w:type="spellEnd"/>
      <w:r w:rsidRPr="00A2723F">
        <w:rPr>
          <w:rFonts w:ascii="Palatino Linotype" w:hAnsi="Palatino Linotype" w:cs="Arial"/>
          <w:lang w:val="es-ES_tradnl"/>
        </w:rPr>
        <w:t>.</w:t>
      </w:r>
    </w:p>
    <w:p w:rsidR="00F225FE" w:rsidRPr="00A2723F"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A2723F">
        <w:rPr>
          <w:rFonts w:ascii="Palatino Linotype" w:hAnsi="Palatino Linotype" w:cs="Arial"/>
        </w:rPr>
        <w:t>De las constancias del expediente electrónico del</w:t>
      </w:r>
      <w:r w:rsidRPr="00A2723F">
        <w:rPr>
          <w:rFonts w:ascii="Palatino Linotype" w:hAnsi="Palatino Linotype" w:cs="Arial"/>
          <w:b/>
        </w:rPr>
        <w:t xml:space="preserve"> SAIMEX</w:t>
      </w:r>
      <w:r w:rsidRPr="00A2723F">
        <w:rPr>
          <w:rFonts w:ascii="Palatino Linotype" w:hAnsi="Palatino Linotype" w:cs="Arial"/>
        </w:rPr>
        <w:t xml:space="preserve">, se advierte </w:t>
      </w:r>
      <w:r w:rsidR="000E0DAA" w:rsidRPr="00A2723F">
        <w:rPr>
          <w:rFonts w:ascii="Palatino Linotype" w:hAnsi="Palatino Linotype" w:cs="Arial"/>
        </w:rPr>
        <w:t xml:space="preserve">que en fecha veintiséis de abril de dos mil diecinueve, atento a lo dispuesto en el artículo 185 fracciones I, II y IV de la </w:t>
      </w:r>
      <w:r w:rsidR="000E0DAA" w:rsidRPr="00A2723F">
        <w:rPr>
          <w:rFonts w:ascii="Palatino Linotype" w:hAnsi="Palatino Linotype"/>
        </w:rPr>
        <w:t xml:space="preserve">Ley de Transparencia y Acceso a la Información Pública del Estado </w:t>
      </w:r>
      <w:r w:rsidR="000E0DAA" w:rsidRPr="00A2723F">
        <w:rPr>
          <w:rFonts w:ascii="Palatino Linotype" w:hAnsi="Palatino Linotype" w:cs="Arial"/>
          <w:lang w:val="es-ES_tradnl"/>
        </w:rPr>
        <w:t>de</w:t>
      </w:r>
      <w:r w:rsidR="000E0DAA" w:rsidRPr="00A2723F">
        <w:rPr>
          <w:rFonts w:ascii="Palatino Linotype" w:hAnsi="Palatino Linotype"/>
        </w:rPr>
        <w:t xml:space="preserve"> México y </w:t>
      </w:r>
      <w:r w:rsidR="000E0DAA" w:rsidRPr="00A2723F">
        <w:rPr>
          <w:rFonts w:ascii="Palatino Linotype" w:hAnsi="Palatino Linotype" w:cs="Arial"/>
          <w:lang w:val="es-ES_tradnl"/>
        </w:rPr>
        <w:t>Municipios</w:t>
      </w:r>
      <w:r w:rsidR="000E0DAA" w:rsidRPr="00A2723F">
        <w:rPr>
          <w:rFonts w:ascii="Palatino Linotype" w:hAnsi="Palatino Linotype"/>
        </w:rPr>
        <w:t>, se a</w:t>
      </w:r>
      <w:r w:rsidR="000E0DAA" w:rsidRPr="00A2723F">
        <w:rPr>
          <w:rFonts w:ascii="Palatino Linotype" w:hAnsi="Palatino Linotype" w:cs="Arial"/>
        </w:rPr>
        <w:t xml:space="preserve">cordó la admisión a trámite del referido recurso de </w:t>
      </w:r>
      <w:r w:rsidR="000E0DAA" w:rsidRPr="00A2723F">
        <w:rPr>
          <w:rFonts w:ascii="Palatino Linotype" w:hAnsi="Palatino Linotype" w:cs="Arial"/>
          <w:lang w:val="es-ES_tradnl"/>
        </w:rPr>
        <w:t>revisión</w:t>
      </w:r>
      <w:r w:rsidR="000E0DAA" w:rsidRPr="00A2723F">
        <w:rPr>
          <w:rFonts w:ascii="Palatino Linotype" w:hAnsi="Palatino Linotype" w:cs="Arial"/>
        </w:rPr>
        <w:t xml:space="preserve">, así como la integración del expediente respectivo, mismo que se puso a disposición de las partes, para </w:t>
      </w:r>
      <w:r w:rsidR="000E0DAA" w:rsidRPr="00A2723F">
        <w:rPr>
          <w:rFonts w:ascii="Palatino Linotype" w:hAnsi="Palatino Linotype"/>
        </w:rPr>
        <w:t>que</w:t>
      </w:r>
      <w:r w:rsidR="000E0DAA" w:rsidRPr="00A2723F">
        <w:rPr>
          <w:rFonts w:ascii="Palatino Linotype" w:hAnsi="Palatino Linotype" w:cs="Arial"/>
        </w:rPr>
        <w:t xml:space="preserve"> en el plazo máximo de siete días hábiles, </w:t>
      </w:r>
      <w:r w:rsidR="000E0DAA" w:rsidRPr="00A2723F">
        <w:rPr>
          <w:rFonts w:ascii="Palatino Linotype" w:hAnsi="Palatino Linotype"/>
          <w:b/>
        </w:rPr>
        <w:t>EL RECURRENTE</w:t>
      </w:r>
      <w:r w:rsidR="000E0DAA" w:rsidRPr="00A2723F">
        <w:rPr>
          <w:rFonts w:ascii="Palatino Linotype" w:hAnsi="Palatino Linotype" w:cs="Arial"/>
        </w:rPr>
        <w:t xml:space="preserve"> realizara manifestaciones, alegatos y ofreciera las pruebas que a su derecho </w:t>
      </w:r>
      <w:r w:rsidR="000E0DAA" w:rsidRPr="00A2723F">
        <w:rPr>
          <w:rFonts w:ascii="Palatino Linotype" w:hAnsi="Palatino Linotype" w:cs="Arial"/>
          <w:lang w:val="es-ES_tradnl"/>
        </w:rPr>
        <w:t>conviniera</w:t>
      </w:r>
      <w:r w:rsidR="000E0DAA" w:rsidRPr="00A2723F">
        <w:rPr>
          <w:rFonts w:ascii="Palatino Linotype" w:hAnsi="Palatino Linotype" w:cs="Arial"/>
        </w:rPr>
        <w:t xml:space="preserve"> y, en el caso del</w:t>
      </w:r>
      <w:r w:rsidR="000E0DAA" w:rsidRPr="00A2723F">
        <w:rPr>
          <w:rFonts w:ascii="Palatino Linotype" w:hAnsi="Palatino Linotype" w:cs="Arial"/>
          <w:b/>
        </w:rPr>
        <w:t xml:space="preserve"> SUJETO OBLIGADO</w:t>
      </w:r>
      <w:r w:rsidR="000E0DAA" w:rsidRPr="00A2723F">
        <w:rPr>
          <w:rFonts w:ascii="Palatino Linotype" w:hAnsi="Palatino Linotype" w:cs="Arial"/>
        </w:rPr>
        <w:t>, para que exhibiera el Informe Justificado correspondiente.</w:t>
      </w:r>
    </w:p>
    <w:p w:rsidR="003F3859" w:rsidRPr="00A2723F" w:rsidRDefault="003F3859" w:rsidP="003F3859">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A2723F" w:rsidRDefault="00086820"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A2723F">
        <w:rPr>
          <w:rFonts w:ascii="Palatino Linotype" w:hAnsi="Palatino Linotype" w:cs="Arial"/>
        </w:rPr>
        <w:t xml:space="preserve">En cumplimiento a lo anterior, de las constancias </w:t>
      </w:r>
      <w:r w:rsidR="000E0DAA" w:rsidRPr="00A2723F">
        <w:rPr>
          <w:rFonts w:ascii="Palatino Linotype" w:hAnsi="Palatino Linotype" w:cs="Arial"/>
          <w:lang w:val="es-ES_tradnl"/>
        </w:rPr>
        <w:t xml:space="preserve">que obran en el </w:t>
      </w:r>
      <w:r w:rsidR="000E0DAA" w:rsidRPr="00A2723F">
        <w:rPr>
          <w:rFonts w:ascii="Palatino Linotype" w:hAnsi="Palatino Linotype" w:cs="Arial"/>
          <w:b/>
          <w:lang w:val="es-ES_tradnl"/>
        </w:rPr>
        <w:t>SAIMEX</w:t>
      </w:r>
      <w:r w:rsidR="000E0DAA" w:rsidRPr="00A2723F">
        <w:rPr>
          <w:rFonts w:ascii="Palatino Linotype" w:hAnsi="Palatino Linotype" w:cs="Arial"/>
          <w:lang w:val="es-ES_tradnl"/>
        </w:rPr>
        <w:t>, se advierte que</w:t>
      </w:r>
      <w:r w:rsidR="000E0DAA" w:rsidRPr="00A2723F">
        <w:rPr>
          <w:rFonts w:ascii="Palatino Linotype" w:hAnsi="Palatino Linotype" w:cs="Arial"/>
          <w:b/>
          <w:lang w:val="es-ES_tradnl"/>
        </w:rPr>
        <w:t xml:space="preserve"> </w:t>
      </w:r>
      <w:r w:rsidR="000E0DAA" w:rsidRPr="00A2723F">
        <w:rPr>
          <w:rFonts w:ascii="Palatino Linotype" w:hAnsi="Palatino Linotype"/>
          <w:b/>
        </w:rPr>
        <w:t>EL RECURRENTE</w:t>
      </w:r>
      <w:r w:rsidR="000E0DAA" w:rsidRPr="00A2723F">
        <w:rPr>
          <w:rFonts w:ascii="Palatino Linotype" w:hAnsi="Palatino Linotype" w:cs="Arial"/>
        </w:rPr>
        <w:t xml:space="preserve"> omitió</w:t>
      </w:r>
      <w:r w:rsidR="000E0DAA" w:rsidRPr="00A2723F">
        <w:rPr>
          <w:rFonts w:ascii="Palatino Linotype" w:hAnsi="Palatino Linotype" w:cs="Arial"/>
          <w:lang w:val="es-ES_tradnl"/>
        </w:rPr>
        <w:t xml:space="preserve"> </w:t>
      </w:r>
      <w:r w:rsidR="000E0DAA" w:rsidRPr="00A2723F">
        <w:rPr>
          <w:rFonts w:ascii="Palatino Linotype" w:hAnsi="Palatino Linotype" w:cs="Arial"/>
        </w:rPr>
        <w:t>presentar</w:t>
      </w:r>
      <w:r w:rsidR="000E0DAA" w:rsidRPr="00A2723F">
        <w:rPr>
          <w:rFonts w:ascii="Palatino Linotype" w:hAnsi="Palatino Linotype" w:cs="Arial"/>
          <w:lang w:val="es-ES_tradnl"/>
        </w:rPr>
        <w:t xml:space="preserve"> </w:t>
      </w:r>
      <w:r w:rsidR="000E0DAA" w:rsidRPr="00A2723F">
        <w:rPr>
          <w:rFonts w:ascii="Palatino Linotype" w:hAnsi="Palatino Linotype"/>
        </w:rPr>
        <w:t>manifestaciones</w:t>
      </w:r>
      <w:r w:rsidR="000E0DAA" w:rsidRPr="00A2723F">
        <w:rPr>
          <w:rFonts w:ascii="Palatino Linotype" w:hAnsi="Palatino Linotype" w:cs="Arial"/>
          <w:lang w:val="es-ES_tradnl"/>
        </w:rPr>
        <w:t xml:space="preserve"> y alegatos, así como ofrecer los medios de </w:t>
      </w:r>
      <w:r w:rsidR="000E0DAA" w:rsidRPr="00A2723F">
        <w:rPr>
          <w:rFonts w:ascii="Palatino Linotype" w:hAnsi="Palatino Linotype" w:cs="Arial"/>
        </w:rPr>
        <w:t>prueba</w:t>
      </w:r>
      <w:r w:rsidR="000E0DAA" w:rsidRPr="00A2723F">
        <w:rPr>
          <w:rFonts w:ascii="Palatino Linotype" w:hAnsi="Palatino Linotype" w:cs="Arial"/>
          <w:lang w:val="es-ES_tradnl"/>
        </w:rPr>
        <w:t xml:space="preserve"> que a su </w:t>
      </w:r>
      <w:r w:rsidR="000E0DAA" w:rsidRPr="00A2723F">
        <w:rPr>
          <w:rFonts w:ascii="Palatino Linotype" w:hAnsi="Palatino Linotype" w:cs="Arial"/>
        </w:rPr>
        <w:t>derecho</w:t>
      </w:r>
      <w:r w:rsidR="000E0DAA" w:rsidRPr="00A2723F">
        <w:rPr>
          <w:rFonts w:ascii="Palatino Linotype" w:hAnsi="Palatino Linotype" w:cs="Arial"/>
          <w:lang w:val="es-ES_tradnl"/>
        </w:rPr>
        <w:t xml:space="preserve"> convinieran, tal como se aprecia en la imagen siguiente:</w:t>
      </w:r>
    </w:p>
    <w:p w:rsidR="00470C6C" w:rsidRPr="00A2723F" w:rsidRDefault="000E0DAA" w:rsidP="00F225FE">
      <w:pPr>
        <w:pStyle w:val="Prrafodelista"/>
        <w:ind w:left="142" w:hanging="142"/>
        <w:rPr>
          <w:rFonts w:ascii="Palatino Linotype" w:hAnsi="Palatino Linotype" w:cs="Arial"/>
        </w:rPr>
      </w:pPr>
      <w:r w:rsidRPr="00A2723F">
        <w:rPr>
          <w:noProof/>
          <w:lang w:eastAsia="es-MX"/>
        </w:rPr>
        <w:lastRenderedPageBreak/>
        <w:drawing>
          <wp:inline distT="0" distB="0" distL="0" distR="0" wp14:anchorId="6AD89180" wp14:editId="5AA26868">
            <wp:extent cx="5800725" cy="2790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26" t="25768" r="52966" b="54395"/>
                    <a:stretch/>
                  </pic:blipFill>
                  <pic:spPr bwMode="auto">
                    <a:xfrm>
                      <a:off x="0" y="0"/>
                      <a:ext cx="5800725" cy="2790825"/>
                    </a:xfrm>
                    <a:prstGeom prst="rect">
                      <a:avLst/>
                    </a:prstGeom>
                    <a:ln>
                      <a:noFill/>
                    </a:ln>
                    <a:extLst>
                      <a:ext uri="{53640926-AAD7-44D8-BBD7-CCE9431645EC}">
                        <a14:shadowObscured xmlns:a14="http://schemas.microsoft.com/office/drawing/2010/main"/>
                      </a:ext>
                    </a:extLst>
                  </pic:spPr>
                </pic:pic>
              </a:graphicData>
            </a:graphic>
          </wp:inline>
        </w:drawing>
      </w:r>
    </w:p>
    <w:p w:rsidR="00F225FE" w:rsidRPr="00A2723F" w:rsidRDefault="00F225FE" w:rsidP="00F225FE">
      <w:pPr>
        <w:tabs>
          <w:tab w:val="left" w:pos="567"/>
        </w:tabs>
        <w:spacing w:line="360" w:lineRule="auto"/>
        <w:jc w:val="both"/>
        <w:rPr>
          <w:rFonts w:ascii="Palatino Linotype" w:hAnsi="Palatino Linotype"/>
          <w:b/>
          <w:sz w:val="28"/>
          <w:szCs w:val="28"/>
        </w:rPr>
      </w:pPr>
    </w:p>
    <w:p w:rsidR="00F225FE" w:rsidRPr="00A2723F" w:rsidRDefault="00470C6C" w:rsidP="00F225FE">
      <w:pPr>
        <w:tabs>
          <w:tab w:val="left" w:pos="567"/>
        </w:tabs>
        <w:spacing w:line="360" w:lineRule="auto"/>
        <w:jc w:val="both"/>
        <w:rPr>
          <w:rFonts w:ascii="Palatino Linotype" w:hAnsi="Palatino Linotype" w:cs="Arial"/>
          <w:lang w:val="es-ES_tradnl"/>
        </w:rPr>
      </w:pPr>
      <w:r w:rsidRPr="00A2723F">
        <w:rPr>
          <w:rFonts w:ascii="Palatino Linotype" w:hAnsi="Palatino Linotype"/>
          <w:b/>
          <w:sz w:val="28"/>
          <w:szCs w:val="28"/>
        </w:rPr>
        <w:t xml:space="preserve">VIII. </w:t>
      </w:r>
      <w:r w:rsidR="00F225FE" w:rsidRPr="00A2723F">
        <w:rPr>
          <w:rFonts w:ascii="Palatino Linotype" w:hAnsi="Palatino Linotype" w:cs="Arial"/>
        </w:rPr>
        <w:t>Por</w:t>
      </w:r>
      <w:r w:rsidR="00F225FE" w:rsidRPr="00A2723F">
        <w:rPr>
          <w:rFonts w:ascii="Palatino Linotype" w:hAnsi="Palatino Linotype" w:cs="Arial"/>
          <w:lang w:val="es-ES_tradnl"/>
        </w:rPr>
        <w:t xml:space="preserve"> su </w:t>
      </w:r>
      <w:r w:rsidR="00F225FE" w:rsidRPr="00A2723F">
        <w:rPr>
          <w:rFonts w:ascii="Palatino Linotype" w:hAnsi="Palatino Linotype" w:cs="Arial"/>
        </w:rPr>
        <w:t>parte</w:t>
      </w:r>
      <w:r w:rsidR="00F225FE" w:rsidRPr="00A2723F">
        <w:rPr>
          <w:rFonts w:ascii="Palatino Linotype" w:hAnsi="Palatino Linotype" w:cs="Arial"/>
          <w:lang w:val="es-ES_tradnl"/>
        </w:rPr>
        <w:t>, en fecha tres de mayo de dos mil diecinueve,</w:t>
      </w:r>
      <w:r w:rsidR="00F225FE" w:rsidRPr="00A2723F">
        <w:rPr>
          <w:rFonts w:ascii="Palatino Linotype" w:hAnsi="Palatino Linotype" w:cs="Arial"/>
          <w:b/>
          <w:lang w:val="es-ES_tradnl"/>
        </w:rPr>
        <w:t xml:space="preserve"> EL SUJETO OBLIGADO</w:t>
      </w:r>
      <w:r w:rsidR="00F225FE" w:rsidRPr="00A2723F">
        <w:rPr>
          <w:rFonts w:ascii="Palatino Linotype" w:hAnsi="Palatino Linotype" w:cs="Arial"/>
          <w:lang w:val="es-ES_tradnl"/>
        </w:rPr>
        <w:t xml:space="preserve"> rindió el Informe Justificado, mediante el cual, en lo medular, confirmó su respuesta  y adjuntó los siguientes archivos electrónicos.</w:t>
      </w:r>
    </w:p>
    <w:p w:rsidR="00F225FE" w:rsidRPr="00A2723F" w:rsidRDefault="00F225FE" w:rsidP="00F225FE">
      <w:pPr>
        <w:tabs>
          <w:tab w:val="left" w:pos="567"/>
        </w:tabs>
        <w:spacing w:line="360" w:lineRule="auto"/>
        <w:jc w:val="both"/>
        <w:rPr>
          <w:rFonts w:ascii="Palatino Linotype" w:hAnsi="Palatino Linotype" w:cs="Arial"/>
          <w:lang w:val="es-ES_tradnl"/>
        </w:rPr>
      </w:pPr>
    </w:p>
    <w:p w:rsidR="006241EC" w:rsidRPr="00A2723F" w:rsidRDefault="003F3859" w:rsidP="006241EC">
      <w:pPr>
        <w:pStyle w:val="Prrafodelista"/>
        <w:numPr>
          <w:ilvl w:val="0"/>
          <w:numId w:val="35"/>
        </w:numPr>
        <w:tabs>
          <w:tab w:val="left" w:pos="567"/>
        </w:tabs>
        <w:spacing w:line="360" w:lineRule="auto"/>
        <w:jc w:val="both"/>
        <w:rPr>
          <w:rFonts w:ascii="Palatino Linotype" w:hAnsi="Palatino Linotype" w:cs="Arial"/>
          <w:b/>
        </w:rPr>
      </w:pPr>
      <w:r w:rsidRPr="00A2723F">
        <w:rPr>
          <w:rFonts w:ascii="Palatino Linotype" w:hAnsi="Palatino Linotype" w:cs="Arial"/>
          <w:b/>
          <w:noProof/>
          <w:lang w:eastAsia="es-MX"/>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1330961</wp:posOffset>
                </wp:positionV>
                <wp:extent cx="5772150" cy="175260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5772150" cy="1752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8EF74" id="Conector recto 32" o:spid="_x0000_s1026" style="position:absolute;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3pt,104.8pt" to="857.8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" strokecolor="#5b9bd5 [3204]" strokeweight="1.5pt">
                <v:stroke joinstyle="miter"/>
                <w10:wrap anchorx="margin"/>
              </v:line>
            </w:pict>
          </mc:Fallback>
        </mc:AlternateContent>
      </w:r>
      <w:r w:rsidR="00F225FE" w:rsidRPr="00A2723F">
        <w:rPr>
          <w:rFonts w:ascii="Palatino Linotype" w:hAnsi="Palatino Linotype" w:cs="Arial"/>
          <w:b/>
        </w:rPr>
        <w:tab/>
        <w:t xml:space="preserve">ANEXO IPOMEX VIII.pdf, </w:t>
      </w:r>
      <w:r w:rsidR="00F225FE" w:rsidRPr="00A2723F">
        <w:rPr>
          <w:rFonts w:ascii="Palatino Linotype" w:hAnsi="Palatino Linotype" w:cs="Arial"/>
        </w:rPr>
        <w:t>mismo que contiene una serie de pasos detallados para acceder</w:t>
      </w:r>
      <w:r w:rsidR="006241EC" w:rsidRPr="00A2723F">
        <w:rPr>
          <w:rFonts w:ascii="Palatino Linotype" w:hAnsi="Palatino Linotype" w:cs="Arial"/>
        </w:rPr>
        <w:t xml:space="preserve"> a la página </w:t>
      </w:r>
      <w:hyperlink r:id="rId11" w:history="1">
        <w:r w:rsidR="006241EC" w:rsidRPr="00A2723F">
          <w:rPr>
            <w:rStyle w:val="Hipervnculo"/>
            <w:rFonts w:ascii="Palatino Linotype" w:hAnsi="Palatino Linotype" w:cs="Arial"/>
          </w:rPr>
          <w:t>https://www.ipomex.org.mx/portal.htm</w:t>
        </w:r>
      </w:hyperlink>
      <w:r w:rsidR="006241EC" w:rsidRPr="00A2723F">
        <w:rPr>
          <w:rFonts w:ascii="Palatino Linotype" w:hAnsi="Palatino Linotype" w:cs="Arial"/>
        </w:rPr>
        <w:t xml:space="preserve">, del </w:t>
      </w:r>
      <w:r w:rsidR="00F225FE" w:rsidRPr="00A2723F">
        <w:rPr>
          <w:rFonts w:ascii="Palatino Linotype" w:hAnsi="Palatino Linotype" w:cs="Arial"/>
        </w:rPr>
        <w:t>portal de Información Pública de Oficio Mexiquense</w:t>
      </w:r>
      <w:r w:rsidR="006241EC" w:rsidRPr="00A2723F">
        <w:rPr>
          <w:rFonts w:ascii="Palatino Linotype" w:hAnsi="Palatino Linotype" w:cs="Arial"/>
        </w:rPr>
        <w:t xml:space="preserve"> (IPOMEX) del </w:t>
      </w:r>
      <w:r w:rsidR="006241EC" w:rsidRPr="00A2723F">
        <w:rPr>
          <w:rFonts w:ascii="Palatino Linotype" w:hAnsi="Palatino Linotype" w:cs="Arial"/>
          <w:b/>
        </w:rPr>
        <w:t>SUJETO OBLIGADO</w:t>
      </w:r>
      <w:r w:rsidR="006241EC" w:rsidRPr="00A2723F">
        <w:rPr>
          <w:rFonts w:ascii="Palatino Linotype" w:hAnsi="Palatino Linotype" w:cs="Arial"/>
        </w:rPr>
        <w:t>, en la fracción VIII, “Remuneraciones”.</w:t>
      </w:r>
    </w:p>
    <w:p w:rsidR="006241EC" w:rsidRPr="00A2723F" w:rsidRDefault="006241EC" w:rsidP="006241EC">
      <w:pPr>
        <w:pStyle w:val="Prrafodelista"/>
        <w:tabs>
          <w:tab w:val="left" w:pos="567"/>
        </w:tabs>
        <w:spacing w:line="360" w:lineRule="auto"/>
        <w:ind w:left="720"/>
        <w:jc w:val="both"/>
        <w:rPr>
          <w:rFonts w:ascii="Palatino Linotype" w:hAnsi="Palatino Linotype" w:cs="Arial"/>
          <w:b/>
        </w:rPr>
      </w:pPr>
      <w:r w:rsidRPr="00A2723F">
        <w:rPr>
          <w:noProof/>
          <w:lang w:eastAsia="es-MX"/>
        </w:rPr>
        <w:lastRenderedPageBreak/>
        <w:drawing>
          <wp:inline distT="0" distB="0" distL="0" distR="0" wp14:anchorId="1D645E1E" wp14:editId="69B89293">
            <wp:extent cx="5010150" cy="7134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94" t="16956" r="61682" b="11629"/>
                    <a:stretch/>
                  </pic:blipFill>
                  <pic:spPr bwMode="auto">
                    <a:xfrm>
                      <a:off x="0" y="0"/>
                      <a:ext cx="5010150" cy="7134225"/>
                    </a:xfrm>
                    <a:prstGeom prst="rect">
                      <a:avLst/>
                    </a:prstGeom>
                    <a:ln>
                      <a:noFill/>
                    </a:ln>
                    <a:extLst>
                      <a:ext uri="{53640926-AAD7-44D8-BBD7-CCE9431645EC}">
                        <a14:shadowObscured xmlns:a14="http://schemas.microsoft.com/office/drawing/2010/main"/>
                      </a:ext>
                    </a:extLst>
                  </pic:spPr>
                </pic:pic>
              </a:graphicData>
            </a:graphic>
          </wp:inline>
        </w:drawing>
      </w:r>
    </w:p>
    <w:p w:rsidR="006241EC" w:rsidRPr="00A2723F" w:rsidRDefault="006241EC" w:rsidP="006241EC">
      <w:pPr>
        <w:pStyle w:val="Prrafodelista"/>
        <w:tabs>
          <w:tab w:val="left" w:pos="567"/>
        </w:tabs>
        <w:spacing w:line="360" w:lineRule="auto"/>
        <w:ind w:left="720"/>
        <w:jc w:val="both"/>
        <w:rPr>
          <w:rFonts w:ascii="Palatino Linotype" w:hAnsi="Palatino Linotype" w:cs="Arial"/>
          <w:b/>
        </w:rPr>
      </w:pPr>
    </w:p>
    <w:p w:rsidR="006241EC" w:rsidRPr="00A2723F" w:rsidRDefault="006241EC" w:rsidP="006241EC">
      <w:pPr>
        <w:pStyle w:val="Prrafodelista"/>
        <w:tabs>
          <w:tab w:val="left" w:pos="567"/>
        </w:tabs>
        <w:spacing w:line="360" w:lineRule="auto"/>
        <w:ind w:left="720"/>
        <w:jc w:val="both"/>
        <w:rPr>
          <w:rFonts w:ascii="Palatino Linotype" w:hAnsi="Palatino Linotype" w:cs="Arial"/>
          <w:b/>
        </w:rPr>
      </w:pPr>
      <w:r w:rsidRPr="00A2723F">
        <w:rPr>
          <w:noProof/>
          <w:lang w:eastAsia="es-MX"/>
        </w:rPr>
        <w:lastRenderedPageBreak/>
        <w:drawing>
          <wp:inline distT="0" distB="0" distL="0" distR="0" wp14:anchorId="664E6928" wp14:editId="255E1620">
            <wp:extent cx="5286375" cy="7298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58" t="18418" r="62833" b="10544"/>
                    <a:stretch/>
                  </pic:blipFill>
                  <pic:spPr bwMode="auto">
                    <a:xfrm>
                      <a:off x="0" y="0"/>
                      <a:ext cx="5287730" cy="7300596"/>
                    </a:xfrm>
                    <a:prstGeom prst="rect">
                      <a:avLst/>
                    </a:prstGeom>
                    <a:ln>
                      <a:noFill/>
                    </a:ln>
                    <a:extLst>
                      <a:ext uri="{53640926-AAD7-44D8-BBD7-CCE9431645EC}">
                        <a14:shadowObscured xmlns:a14="http://schemas.microsoft.com/office/drawing/2010/main"/>
                      </a:ext>
                    </a:extLst>
                  </pic:spPr>
                </pic:pic>
              </a:graphicData>
            </a:graphic>
          </wp:inline>
        </w:drawing>
      </w:r>
    </w:p>
    <w:p w:rsidR="006241EC" w:rsidRPr="006E2FBF" w:rsidRDefault="006E2FBF" w:rsidP="006E2FBF">
      <w:pPr>
        <w:tabs>
          <w:tab w:val="left" w:pos="567"/>
        </w:tabs>
        <w:spacing w:line="360" w:lineRule="auto"/>
        <w:jc w:val="both"/>
        <w:rPr>
          <w:rFonts w:ascii="Palatino Linotype" w:hAnsi="Palatino Linotype" w:cs="Arial"/>
          <w:b/>
        </w:rPr>
      </w:pPr>
      <w:r w:rsidRPr="00A2723F">
        <w:rPr>
          <w:noProof/>
          <w:lang w:eastAsia="es-MX"/>
        </w:rPr>
        <w:lastRenderedPageBreak/>
        <w:drawing>
          <wp:inline distT="0" distB="0" distL="0" distR="0" wp14:anchorId="4D043A65" wp14:editId="36410C95">
            <wp:extent cx="5286375" cy="72987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58" t="18418" r="62833" b="10544"/>
                    <a:stretch/>
                  </pic:blipFill>
                  <pic:spPr bwMode="auto">
                    <a:xfrm>
                      <a:off x="0" y="0"/>
                      <a:ext cx="5287730" cy="7300596"/>
                    </a:xfrm>
                    <a:prstGeom prst="rect">
                      <a:avLst/>
                    </a:prstGeom>
                    <a:ln>
                      <a:noFill/>
                    </a:ln>
                    <a:extLst>
                      <a:ext uri="{53640926-AAD7-44D8-BBD7-CCE9431645EC}">
                        <a14:shadowObscured xmlns:a14="http://schemas.microsoft.com/office/drawing/2010/main"/>
                      </a:ext>
                    </a:extLst>
                  </pic:spPr>
                </pic:pic>
              </a:graphicData>
            </a:graphic>
          </wp:inline>
        </w:drawing>
      </w:r>
    </w:p>
    <w:p w:rsidR="006241EC" w:rsidRPr="00A2723F" w:rsidRDefault="006241EC" w:rsidP="006241EC">
      <w:pPr>
        <w:pStyle w:val="Prrafodelista"/>
        <w:tabs>
          <w:tab w:val="left" w:pos="567"/>
        </w:tabs>
        <w:spacing w:line="360" w:lineRule="auto"/>
        <w:ind w:left="720"/>
        <w:jc w:val="both"/>
        <w:rPr>
          <w:rFonts w:ascii="Palatino Linotype" w:hAnsi="Palatino Linotype" w:cs="Arial"/>
          <w:b/>
        </w:rPr>
      </w:pPr>
      <w:r w:rsidRPr="00A2723F">
        <w:rPr>
          <w:noProof/>
          <w:lang w:eastAsia="es-MX"/>
        </w:rPr>
        <w:lastRenderedPageBreak/>
        <w:drawing>
          <wp:inline distT="0" distB="0" distL="0" distR="0" wp14:anchorId="070E545F" wp14:editId="4BC76454">
            <wp:extent cx="5334000" cy="730696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58" t="16956" r="62175" b="11128"/>
                    <a:stretch/>
                  </pic:blipFill>
                  <pic:spPr bwMode="auto">
                    <a:xfrm>
                      <a:off x="0" y="0"/>
                      <a:ext cx="5335388" cy="7308863"/>
                    </a:xfrm>
                    <a:prstGeom prst="rect">
                      <a:avLst/>
                    </a:prstGeom>
                    <a:ln>
                      <a:noFill/>
                    </a:ln>
                    <a:extLst>
                      <a:ext uri="{53640926-AAD7-44D8-BBD7-CCE9431645EC}">
                        <a14:shadowObscured xmlns:a14="http://schemas.microsoft.com/office/drawing/2010/main"/>
                      </a:ext>
                    </a:extLst>
                  </pic:spPr>
                </pic:pic>
              </a:graphicData>
            </a:graphic>
          </wp:inline>
        </w:drawing>
      </w:r>
    </w:p>
    <w:p w:rsidR="00D23F5D" w:rsidRPr="00A2723F" w:rsidRDefault="006241EC" w:rsidP="00D23F5D">
      <w:pPr>
        <w:tabs>
          <w:tab w:val="left" w:pos="567"/>
        </w:tabs>
        <w:spacing w:line="360" w:lineRule="auto"/>
        <w:jc w:val="both"/>
        <w:rPr>
          <w:rFonts w:ascii="Palatino Linotype" w:hAnsi="Palatino Linotype" w:cs="Arial"/>
          <w:b/>
        </w:rPr>
      </w:pPr>
      <w:r w:rsidRPr="00A2723F">
        <w:rPr>
          <w:noProof/>
          <w:lang w:eastAsia="es-MX"/>
        </w:rPr>
        <w:lastRenderedPageBreak/>
        <w:drawing>
          <wp:inline distT="0" distB="0" distL="0" distR="0" wp14:anchorId="0049D2A0" wp14:editId="52694B56">
            <wp:extent cx="5191125" cy="7343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271" t="15201" r="62339" b="14637"/>
                    <a:stretch/>
                  </pic:blipFill>
                  <pic:spPr bwMode="auto">
                    <a:xfrm>
                      <a:off x="0" y="0"/>
                      <a:ext cx="5191125" cy="7343775"/>
                    </a:xfrm>
                    <a:prstGeom prst="rect">
                      <a:avLst/>
                    </a:prstGeom>
                    <a:ln>
                      <a:noFill/>
                    </a:ln>
                    <a:extLst>
                      <a:ext uri="{53640926-AAD7-44D8-BBD7-CCE9431645EC}">
                        <a14:shadowObscured xmlns:a14="http://schemas.microsoft.com/office/drawing/2010/main"/>
                      </a:ext>
                    </a:extLst>
                  </pic:spPr>
                </pic:pic>
              </a:graphicData>
            </a:graphic>
          </wp:inline>
        </w:drawing>
      </w:r>
      <w:r w:rsidRPr="00A2723F">
        <w:rPr>
          <w:rFonts w:ascii="Palatino Linotype" w:hAnsi="Palatino Linotype" w:cs="Arial"/>
          <w:b/>
        </w:rPr>
        <w:t xml:space="preserve"> </w:t>
      </w:r>
      <w:r w:rsidRPr="00A2723F">
        <w:rPr>
          <w:noProof/>
          <w:lang w:eastAsia="es-MX"/>
        </w:rPr>
        <w:lastRenderedPageBreak/>
        <w:drawing>
          <wp:inline distT="0" distB="0" distL="0" distR="0" wp14:anchorId="0E0AFB00" wp14:editId="60D7D70A">
            <wp:extent cx="5467350" cy="725753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94" t="15787" r="61846" b="12590"/>
                    <a:stretch/>
                  </pic:blipFill>
                  <pic:spPr bwMode="auto">
                    <a:xfrm>
                      <a:off x="0" y="0"/>
                      <a:ext cx="5468147" cy="7258593"/>
                    </a:xfrm>
                    <a:prstGeom prst="rect">
                      <a:avLst/>
                    </a:prstGeom>
                    <a:ln>
                      <a:noFill/>
                    </a:ln>
                    <a:extLst>
                      <a:ext uri="{53640926-AAD7-44D8-BBD7-CCE9431645EC}">
                        <a14:shadowObscured xmlns:a14="http://schemas.microsoft.com/office/drawing/2010/main"/>
                      </a:ext>
                    </a:extLst>
                  </pic:spPr>
                </pic:pic>
              </a:graphicData>
            </a:graphic>
          </wp:inline>
        </w:drawing>
      </w:r>
      <w:r w:rsidRPr="00A2723F">
        <w:rPr>
          <w:rFonts w:ascii="Palatino Linotype" w:hAnsi="Palatino Linotype" w:cs="Arial"/>
          <w:b/>
        </w:rPr>
        <w:t xml:space="preserve"> </w:t>
      </w:r>
      <w:r w:rsidR="00D23F5D" w:rsidRPr="00A2723F">
        <w:rPr>
          <w:noProof/>
          <w:lang w:eastAsia="es-MX"/>
        </w:rPr>
        <w:lastRenderedPageBreak/>
        <w:drawing>
          <wp:inline distT="0" distB="0" distL="0" distR="0" wp14:anchorId="6BEA3EAB" wp14:editId="5B823794">
            <wp:extent cx="5381625" cy="7364627"/>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36" t="19295" r="62504" b="8497"/>
                    <a:stretch/>
                  </pic:blipFill>
                  <pic:spPr bwMode="auto">
                    <a:xfrm>
                      <a:off x="0" y="0"/>
                      <a:ext cx="5383531" cy="7367235"/>
                    </a:xfrm>
                    <a:prstGeom prst="rect">
                      <a:avLst/>
                    </a:prstGeom>
                    <a:ln>
                      <a:noFill/>
                    </a:ln>
                    <a:extLst>
                      <a:ext uri="{53640926-AAD7-44D8-BBD7-CCE9431645EC}">
                        <a14:shadowObscured xmlns:a14="http://schemas.microsoft.com/office/drawing/2010/main"/>
                      </a:ext>
                    </a:extLst>
                  </pic:spPr>
                </pic:pic>
              </a:graphicData>
            </a:graphic>
          </wp:inline>
        </w:drawing>
      </w:r>
      <w:r w:rsidR="00D23F5D" w:rsidRPr="00A2723F">
        <w:rPr>
          <w:rFonts w:ascii="Palatino Linotype" w:hAnsi="Palatino Linotype" w:cs="Arial"/>
          <w:b/>
        </w:rPr>
        <w:t xml:space="preserve"> </w:t>
      </w:r>
    </w:p>
    <w:p w:rsidR="00F225FE" w:rsidRPr="00A2723F" w:rsidRDefault="00F225FE" w:rsidP="00D23F5D">
      <w:pPr>
        <w:pStyle w:val="Prrafodelista"/>
        <w:numPr>
          <w:ilvl w:val="0"/>
          <w:numId w:val="35"/>
        </w:numPr>
        <w:tabs>
          <w:tab w:val="left" w:pos="567"/>
        </w:tabs>
        <w:spacing w:line="360" w:lineRule="auto"/>
        <w:jc w:val="both"/>
        <w:rPr>
          <w:rFonts w:ascii="Palatino Linotype" w:hAnsi="Palatino Linotype" w:cs="Arial"/>
          <w:b/>
        </w:rPr>
      </w:pPr>
      <w:r w:rsidRPr="00A2723F">
        <w:rPr>
          <w:rFonts w:ascii="Palatino Linotype" w:hAnsi="Palatino Linotype" w:cs="Arial"/>
          <w:b/>
        </w:rPr>
        <w:lastRenderedPageBreak/>
        <w:t>2587 RR.pdf</w:t>
      </w:r>
      <w:r w:rsidR="00D23F5D" w:rsidRPr="00A2723F">
        <w:rPr>
          <w:rFonts w:ascii="Palatino Linotype" w:hAnsi="Palatino Linotype" w:cs="Arial"/>
          <w:b/>
        </w:rPr>
        <w:t xml:space="preserve">, </w:t>
      </w:r>
      <w:r w:rsidR="00D23F5D" w:rsidRPr="00A2723F">
        <w:rPr>
          <w:rFonts w:ascii="Palatino Linotype" w:hAnsi="Palatino Linotype" w:cs="Arial"/>
        </w:rPr>
        <w:t xml:space="preserve">consistente en el Informe Justificado emitido por </w:t>
      </w:r>
      <w:r w:rsidR="00D23F5D" w:rsidRPr="00A2723F">
        <w:rPr>
          <w:rFonts w:ascii="Palatino Linotype" w:hAnsi="Palatino Linotype" w:cs="Arial"/>
          <w:b/>
        </w:rPr>
        <w:t>EL SUJETO OBLIGADO</w:t>
      </w:r>
      <w:r w:rsidR="00D23F5D" w:rsidRPr="00A2723F">
        <w:rPr>
          <w:rFonts w:ascii="Palatino Linotype" w:hAnsi="Palatino Linotype" w:cs="Arial"/>
        </w:rPr>
        <w:t>, mediante el cual, en lo medular ratificó su respuesta, tal como se aprecia en las imágenes siguientes:</w:t>
      </w:r>
    </w:p>
    <w:p w:rsidR="00D23F5D" w:rsidRDefault="00D23F5D" w:rsidP="00D23F5D">
      <w:pPr>
        <w:pStyle w:val="Prrafodelista"/>
        <w:tabs>
          <w:tab w:val="left" w:pos="567"/>
        </w:tabs>
        <w:spacing w:line="360" w:lineRule="auto"/>
        <w:ind w:left="720"/>
        <w:jc w:val="both"/>
        <w:rPr>
          <w:rFonts w:ascii="Palatino Linotype" w:hAnsi="Palatino Linotype" w:cs="Arial"/>
          <w:b/>
        </w:rPr>
      </w:pPr>
    </w:p>
    <w:p w:rsidR="00037DC0" w:rsidRPr="00A2723F" w:rsidRDefault="00037DC0" w:rsidP="00D23F5D">
      <w:pPr>
        <w:pStyle w:val="Prrafodelista"/>
        <w:tabs>
          <w:tab w:val="left" w:pos="567"/>
        </w:tabs>
        <w:spacing w:line="360" w:lineRule="auto"/>
        <w:ind w:left="720"/>
        <w:jc w:val="both"/>
        <w:rPr>
          <w:rFonts w:ascii="Palatino Linotype" w:hAnsi="Palatino Linotype" w:cs="Arial"/>
          <w:b/>
        </w:rPr>
      </w:pPr>
      <w:r>
        <w:rPr>
          <w:noProof/>
          <w:lang w:eastAsia="es-MX"/>
        </w:rPr>
        <w:drawing>
          <wp:inline distT="0" distB="0" distL="0" distR="0" wp14:anchorId="67F7F7BA" wp14:editId="462D2A4E">
            <wp:extent cx="5248275" cy="6240531"/>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9489" cy="6241974"/>
                    </a:xfrm>
                    <a:prstGeom prst="rect">
                      <a:avLst/>
                    </a:prstGeom>
                  </pic:spPr>
                </pic:pic>
              </a:graphicData>
            </a:graphic>
          </wp:inline>
        </w:drawing>
      </w:r>
    </w:p>
    <w:p w:rsidR="00D23F5D" w:rsidRPr="00A2723F" w:rsidRDefault="00D23F5D" w:rsidP="00D23F5D">
      <w:pPr>
        <w:pStyle w:val="Prrafodelista"/>
        <w:tabs>
          <w:tab w:val="left" w:pos="567"/>
        </w:tabs>
        <w:spacing w:line="360" w:lineRule="auto"/>
        <w:ind w:left="720"/>
        <w:jc w:val="both"/>
        <w:rPr>
          <w:rFonts w:ascii="Palatino Linotype" w:hAnsi="Palatino Linotype" w:cs="Arial"/>
          <w:b/>
        </w:rPr>
      </w:pPr>
      <w:r w:rsidRPr="00A2723F">
        <w:rPr>
          <w:noProof/>
          <w:lang w:eastAsia="es-MX"/>
        </w:rPr>
        <w:lastRenderedPageBreak/>
        <w:drawing>
          <wp:inline distT="0" distB="0" distL="0" distR="0" wp14:anchorId="0BCC0304" wp14:editId="79694214">
            <wp:extent cx="5372100" cy="7058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14" t="11694" r="61189" b="7036"/>
                    <a:stretch/>
                  </pic:blipFill>
                  <pic:spPr bwMode="auto">
                    <a:xfrm>
                      <a:off x="0" y="0"/>
                      <a:ext cx="5372100" cy="7058025"/>
                    </a:xfrm>
                    <a:prstGeom prst="rect">
                      <a:avLst/>
                    </a:prstGeom>
                    <a:ln>
                      <a:noFill/>
                    </a:ln>
                    <a:extLst>
                      <a:ext uri="{53640926-AAD7-44D8-BBD7-CCE9431645EC}">
                        <a14:shadowObscured xmlns:a14="http://schemas.microsoft.com/office/drawing/2010/main"/>
                      </a:ext>
                    </a:extLst>
                  </pic:spPr>
                </pic:pic>
              </a:graphicData>
            </a:graphic>
          </wp:inline>
        </w:drawing>
      </w:r>
    </w:p>
    <w:p w:rsidR="00D23F5D" w:rsidRPr="00A2723F" w:rsidRDefault="00D23F5D" w:rsidP="00D23F5D">
      <w:pPr>
        <w:pStyle w:val="Prrafodelista"/>
        <w:tabs>
          <w:tab w:val="left" w:pos="567"/>
        </w:tabs>
        <w:spacing w:line="360" w:lineRule="auto"/>
        <w:ind w:left="720"/>
        <w:jc w:val="both"/>
        <w:rPr>
          <w:rFonts w:ascii="Palatino Linotype" w:hAnsi="Palatino Linotype" w:cs="Arial"/>
          <w:b/>
        </w:rPr>
      </w:pPr>
      <w:r w:rsidRPr="00A2723F">
        <w:rPr>
          <w:noProof/>
          <w:lang w:eastAsia="es-MX"/>
        </w:rPr>
        <w:lastRenderedPageBreak/>
        <w:drawing>
          <wp:inline distT="0" distB="0" distL="0" distR="0" wp14:anchorId="5F996B6C" wp14:editId="079783B4">
            <wp:extent cx="5391150" cy="74717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49" t="14032" r="60696" b="4404"/>
                    <a:stretch/>
                  </pic:blipFill>
                  <pic:spPr bwMode="auto">
                    <a:xfrm>
                      <a:off x="0" y="0"/>
                      <a:ext cx="5393545" cy="7475038"/>
                    </a:xfrm>
                    <a:prstGeom prst="rect">
                      <a:avLst/>
                    </a:prstGeom>
                    <a:ln>
                      <a:noFill/>
                    </a:ln>
                    <a:extLst>
                      <a:ext uri="{53640926-AAD7-44D8-BBD7-CCE9431645EC}">
                        <a14:shadowObscured xmlns:a14="http://schemas.microsoft.com/office/drawing/2010/main"/>
                      </a:ext>
                    </a:extLst>
                  </pic:spPr>
                </pic:pic>
              </a:graphicData>
            </a:graphic>
          </wp:inline>
        </w:drawing>
      </w:r>
    </w:p>
    <w:p w:rsidR="00F225FE" w:rsidRPr="00A2723F" w:rsidRDefault="00F225FE" w:rsidP="00F225FE">
      <w:pPr>
        <w:pStyle w:val="Prrafodelista"/>
        <w:numPr>
          <w:ilvl w:val="0"/>
          <w:numId w:val="35"/>
        </w:numPr>
        <w:tabs>
          <w:tab w:val="left" w:pos="567"/>
        </w:tabs>
        <w:spacing w:line="360" w:lineRule="auto"/>
        <w:jc w:val="both"/>
        <w:rPr>
          <w:rFonts w:ascii="Palatino Linotype" w:hAnsi="Palatino Linotype" w:cs="Arial"/>
        </w:rPr>
      </w:pPr>
      <w:proofErr w:type="spellStart"/>
      <w:r w:rsidRPr="00A2723F">
        <w:rPr>
          <w:rFonts w:ascii="Palatino Linotype" w:hAnsi="Palatino Linotype" w:cs="Arial"/>
          <w:b/>
        </w:rPr>
        <w:lastRenderedPageBreak/>
        <w:t>Comite</w:t>
      </w:r>
      <w:proofErr w:type="spellEnd"/>
      <w:r w:rsidRPr="00A2723F">
        <w:rPr>
          <w:rFonts w:ascii="Palatino Linotype" w:hAnsi="Palatino Linotype" w:cs="Arial"/>
          <w:b/>
        </w:rPr>
        <w:t xml:space="preserve"> </w:t>
      </w:r>
      <w:proofErr w:type="spellStart"/>
      <w:r w:rsidRPr="00A2723F">
        <w:rPr>
          <w:rFonts w:ascii="Palatino Linotype" w:hAnsi="Palatino Linotype" w:cs="Arial"/>
          <w:b/>
        </w:rPr>
        <w:t>2.pdf</w:t>
      </w:r>
      <w:proofErr w:type="spellEnd"/>
      <w:r w:rsidR="00D23F5D" w:rsidRPr="00A2723F">
        <w:rPr>
          <w:rFonts w:ascii="Palatino Linotype" w:hAnsi="Palatino Linotype" w:cs="Arial"/>
        </w:rPr>
        <w:t xml:space="preserve">, </w:t>
      </w:r>
      <w:r w:rsidR="00A4597F" w:rsidRPr="00A2723F">
        <w:rPr>
          <w:rFonts w:ascii="Palatino Linotype" w:hAnsi="Palatino Linotype" w:cs="Arial"/>
        </w:rPr>
        <w:t>contiene el oficio DGA/SPAI/0580/05/2019</w:t>
      </w:r>
      <w:r w:rsidR="003464AD" w:rsidRPr="00A2723F">
        <w:rPr>
          <w:rFonts w:ascii="Palatino Linotype" w:hAnsi="Palatino Linotype" w:cs="Arial"/>
        </w:rPr>
        <w:t xml:space="preserve"> de fecha dos de mayo de dos mil diecinueve, </w:t>
      </w:r>
      <w:r w:rsidR="00A4597F" w:rsidRPr="00A2723F">
        <w:rPr>
          <w:rFonts w:ascii="Palatino Linotype" w:hAnsi="Palatino Linotype" w:cs="Arial"/>
        </w:rPr>
        <w:t xml:space="preserve"> signado por la Directora General de Administración</w:t>
      </w:r>
      <w:r w:rsidR="003464AD" w:rsidRPr="00A2723F">
        <w:rPr>
          <w:rFonts w:ascii="Palatino Linotype" w:hAnsi="Palatino Linotype" w:cs="Arial"/>
        </w:rPr>
        <w:t>, a través del cual emite alegatos al recurso de revisión de mérito; a</w:t>
      </w:r>
      <w:r w:rsidR="00D617E7" w:rsidRPr="00A2723F">
        <w:rPr>
          <w:rFonts w:ascii="Palatino Linotype" w:hAnsi="Palatino Linotype" w:cs="Arial"/>
        </w:rPr>
        <w:t xml:space="preserve">simismo, adjuntó el </w:t>
      </w:r>
      <w:r w:rsidR="00D617E7" w:rsidRPr="00A2723F">
        <w:rPr>
          <w:rFonts w:ascii="Palatino Linotype" w:hAnsi="Palatino Linotype" w:cs="Arial"/>
          <w:b/>
        </w:rPr>
        <w:t xml:space="preserve">ANEXO IPOMEX VIII.pdf, </w:t>
      </w:r>
      <w:r w:rsidR="00D617E7" w:rsidRPr="00A2723F">
        <w:rPr>
          <w:rFonts w:ascii="Palatino Linotype" w:hAnsi="Palatino Linotype" w:cs="Arial"/>
        </w:rPr>
        <w:t xml:space="preserve">con las capturas de pantalla donde se destacan los pasos a seguir para que </w:t>
      </w:r>
      <w:r w:rsidR="00D617E7" w:rsidRPr="00A2723F">
        <w:rPr>
          <w:rFonts w:ascii="Palatino Linotype" w:hAnsi="Palatino Linotype" w:cs="Arial"/>
          <w:b/>
        </w:rPr>
        <w:t>EL RECURERNTE</w:t>
      </w:r>
      <w:r w:rsidR="00D617E7" w:rsidRPr="00A2723F">
        <w:rPr>
          <w:rFonts w:ascii="Palatino Linotype" w:hAnsi="Palatino Linotype" w:cs="Arial"/>
        </w:rPr>
        <w:t xml:space="preserve"> consulte la información solicitada, tal como se observa en las imágenes siguientes:</w:t>
      </w:r>
    </w:p>
    <w:p w:rsidR="00D617E7" w:rsidRPr="00A2723F" w:rsidRDefault="00D617E7" w:rsidP="00D617E7">
      <w:pPr>
        <w:pStyle w:val="Prrafodelista"/>
        <w:tabs>
          <w:tab w:val="left" w:pos="567"/>
        </w:tabs>
        <w:spacing w:line="360" w:lineRule="auto"/>
        <w:ind w:left="720"/>
        <w:jc w:val="both"/>
        <w:rPr>
          <w:rFonts w:ascii="Palatino Linotype" w:hAnsi="Palatino Linotype" w:cs="Arial"/>
        </w:rPr>
      </w:pPr>
      <w:r w:rsidRPr="00A2723F">
        <w:rPr>
          <w:noProof/>
          <w:lang w:eastAsia="es-MX"/>
        </w:rPr>
        <w:drawing>
          <wp:inline distT="0" distB="0" distL="0" distR="0" wp14:anchorId="4D1AC4AC" wp14:editId="2823FFC2">
            <wp:extent cx="5438775" cy="550287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91" t="15201" r="60695" b="7328"/>
                    <a:stretch/>
                  </pic:blipFill>
                  <pic:spPr bwMode="auto">
                    <a:xfrm>
                      <a:off x="0" y="0"/>
                      <a:ext cx="5439940" cy="5504054"/>
                    </a:xfrm>
                    <a:prstGeom prst="rect">
                      <a:avLst/>
                    </a:prstGeom>
                    <a:ln>
                      <a:noFill/>
                    </a:ln>
                    <a:extLst>
                      <a:ext uri="{53640926-AAD7-44D8-BBD7-CCE9431645EC}">
                        <a14:shadowObscured xmlns:a14="http://schemas.microsoft.com/office/drawing/2010/main"/>
                      </a:ext>
                    </a:extLst>
                  </pic:spPr>
                </pic:pic>
              </a:graphicData>
            </a:graphic>
          </wp:inline>
        </w:drawing>
      </w:r>
    </w:p>
    <w:p w:rsidR="00D617E7" w:rsidRPr="00A2723F" w:rsidRDefault="00D617E7" w:rsidP="00D617E7">
      <w:pPr>
        <w:pStyle w:val="Prrafodelista"/>
        <w:tabs>
          <w:tab w:val="left" w:pos="567"/>
        </w:tabs>
        <w:spacing w:line="360" w:lineRule="auto"/>
        <w:ind w:left="720"/>
        <w:jc w:val="both"/>
        <w:rPr>
          <w:rFonts w:ascii="Palatino Linotype" w:hAnsi="Palatino Linotype" w:cs="Arial"/>
        </w:rPr>
      </w:pPr>
      <w:r w:rsidRPr="00A2723F">
        <w:rPr>
          <w:noProof/>
          <w:lang w:eastAsia="es-MX"/>
        </w:rPr>
        <w:lastRenderedPageBreak/>
        <w:drawing>
          <wp:inline distT="0" distB="0" distL="0" distR="0" wp14:anchorId="1BB7A537" wp14:editId="29DF02B1">
            <wp:extent cx="5448300" cy="72822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56" t="14032" r="60695" b="7620"/>
                    <a:stretch/>
                  </pic:blipFill>
                  <pic:spPr bwMode="auto">
                    <a:xfrm>
                      <a:off x="0" y="0"/>
                      <a:ext cx="5448964" cy="7283136"/>
                    </a:xfrm>
                    <a:prstGeom prst="rect">
                      <a:avLst/>
                    </a:prstGeom>
                    <a:ln>
                      <a:noFill/>
                    </a:ln>
                    <a:extLst>
                      <a:ext uri="{53640926-AAD7-44D8-BBD7-CCE9431645EC}">
                        <a14:shadowObscured xmlns:a14="http://schemas.microsoft.com/office/drawing/2010/main"/>
                      </a:ext>
                    </a:extLst>
                  </pic:spPr>
                </pic:pic>
              </a:graphicData>
            </a:graphic>
          </wp:inline>
        </w:drawing>
      </w:r>
    </w:p>
    <w:p w:rsidR="00F225FE" w:rsidRPr="00A2723F" w:rsidRDefault="0013316A" w:rsidP="0013316A">
      <w:pPr>
        <w:pStyle w:val="Prrafodelista"/>
        <w:tabs>
          <w:tab w:val="left" w:pos="567"/>
        </w:tabs>
        <w:spacing w:line="360" w:lineRule="auto"/>
        <w:ind w:left="720"/>
        <w:jc w:val="both"/>
        <w:rPr>
          <w:rFonts w:ascii="Palatino Linotype" w:hAnsi="Palatino Linotype" w:cs="Arial"/>
        </w:rPr>
      </w:pPr>
      <w:r w:rsidRPr="00A2723F">
        <w:rPr>
          <w:noProof/>
          <w:lang w:eastAsia="es-MX"/>
        </w:rPr>
        <w:lastRenderedPageBreak/>
        <w:drawing>
          <wp:inline distT="0" distB="0" distL="0" distR="0" wp14:anchorId="0E784D15" wp14:editId="061655F8">
            <wp:extent cx="5343525" cy="74305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12" t="10816" r="59379" b="22237"/>
                    <a:stretch/>
                  </pic:blipFill>
                  <pic:spPr bwMode="auto">
                    <a:xfrm>
                      <a:off x="0" y="0"/>
                      <a:ext cx="5344734" cy="7432211"/>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A2723F" w:rsidRDefault="00C35A26" w:rsidP="0013316A">
      <w:pPr>
        <w:spacing w:before="240" w:after="240" w:line="360" w:lineRule="auto"/>
        <w:jc w:val="both"/>
        <w:rPr>
          <w:rFonts w:ascii="Palatino Linotype" w:hAnsi="Palatino Linotype" w:cs="Arial"/>
        </w:rPr>
      </w:pPr>
      <w:r w:rsidRPr="00A2723F">
        <w:rPr>
          <w:rFonts w:ascii="Palatino Linotype" w:hAnsi="Palatino Linotype"/>
          <w:b/>
          <w:sz w:val="28"/>
          <w:szCs w:val="28"/>
        </w:rPr>
        <w:lastRenderedPageBreak/>
        <w:t xml:space="preserve">IX. </w:t>
      </w:r>
      <w:r w:rsidR="0070555E" w:rsidRPr="00A2723F">
        <w:rPr>
          <w:rFonts w:ascii="Palatino Linotype" w:hAnsi="Palatino Linotype" w:cs="Arial"/>
        </w:rPr>
        <w:t xml:space="preserve">Una vez analizado el estado procesal que guardaba el expediente, en fecha tres de julio de dos mil diecinueve, la Comisionada Ponente acordó el Cierre de Instrucción; así </w:t>
      </w:r>
      <w:r w:rsidR="0070555E" w:rsidRPr="00A2723F">
        <w:rPr>
          <w:rFonts w:ascii="Palatino Linotype" w:hAnsi="Palatino Linotype" w:cs="Arial"/>
          <w:lang w:val="es-ES_tradnl"/>
        </w:rPr>
        <w:t>como,</w:t>
      </w:r>
      <w:r w:rsidR="0070555E" w:rsidRPr="00A2723F">
        <w:rPr>
          <w:rFonts w:ascii="Palatino Linotype" w:hAnsi="Palatino Linotype" w:cs="Arial"/>
        </w:rPr>
        <w:t xml:space="preserve"> la remisión del mismo a efecto </w:t>
      </w:r>
      <w:r w:rsidR="0070555E" w:rsidRPr="00A2723F">
        <w:rPr>
          <w:rFonts w:ascii="Palatino Linotype" w:hAnsi="Palatino Linotype" w:cs="Arial"/>
          <w:lang w:val="es-ES_tradnl"/>
        </w:rPr>
        <w:t>de</w:t>
      </w:r>
      <w:r w:rsidR="0070555E" w:rsidRPr="00A2723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A2723F" w:rsidRDefault="00C35A26" w:rsidP="0013316A">
      <w:pPr>
        <w:spacing w:before="240" w:after="240" w:line="360" w:lineRule="auto"/>
        <w:jc w:val="both"/>
        <w:rPr>
          <w:rFonts w:ascii="Palatino Linotype" w:hAnsi="Palatino Linotype" w:cs="Arial"/>
        </w:rPr>
      </w:pPr>
      <w:r w:rsidRPr="00A2723F">
        <w:rPr>
          <w:rFonts w:ascii="Palatino Linotype" w:hAnsi="Palatino Linotype"/>
          <w:b/>
          <w:sz w:val="28"/>
          <w:szCs w:val="28"/>
        </w:rPr>
        <w:t xml:space="preserve">X. </w:t>
      </w:r>
      <w:r w:rsidR="0013316A" w:rsidRPr="00A2723F">
        <w:rPr>
          <w:rFonts w:ascii="Palatino Linotype" w:hAnsi="Palatino Linotype" w:cs="Arial"/>
        </w:rPr>
        <w:t>En fecha tres de julio de dos mil diecinueve, la Comisionada Ponente acordó ampliar el plazo para resolver el recurso de revisión de mérito, por un periodo de hasta quince días hábiles, de conformidad con el</w:t>
      </w:r>
      <w:bookmarkStart w:id="1" w:name="_GoBack"/>
      <w:bookmarkEnd w:id="1"/>
      <w:r w:rsidR="0013316A" w:rsidRPr="00A2723F">
        <w:rPr>
          <w:rFonts w:ascii="Palatino Linotype" w:hAnsi="Palatino Linotype" w:cs="Arial"/>
        </w:rPr>
        <w:t xml:space="preserve"> artículo 181, tercer párrafo de la Ley de Transparencia y Acceso a la Información Pública del Estado de México y Municipios; y</w:t>
      </w:r>
    </w:p>
    <w:p w:rsidR="00252ABF" w:rsidRPr="00A2723F" w:rsidRDefault="00252ABF" w:rsidP="00252ABF">
      <w:pPr>
        <w:spacing w:before="100" w:beforeAutospacing="1" w:after="100" w:afterAutospacing="1" w:line="360" w:lineRule="auto"/>
        <w:jc w:val="center"/>
        <w:rPr>
          <w:rFonts w:ascii="Palatino Linotype" w:hAnsi="Palatino Linotype"/>
          <w:b/>
          <w:bCs/>
          <w:spacing w:val="40"/>
          <w:sz w:val="28"/>
        </w:rPr>
      </w:pPr>
      <w:r w:rsidRPr="00A2723F">
        <w:rPr>
          <w:rFonts w:ascii="Palatino Linotype" w:hAnsi="Palatino Linotype"/>
          <w:b/>
          <w:bCs/>
          <w:spacing w:val="40"/>
          <w:sz w:val="28"/>
        </w:rPr>
        <w:t>CONSIDERANDO</w:t>
      </w:r>
    </w:p>
    <w:p w:rsidR="0013316A" w:rsidRPr="00A2723F"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2723F">
        <w:rPr>
          <w:rFonts w:ascii="Palatino Linotype" w:hAnsi="Palatino Linotype"/>
          <w:b/>
        </w:rPr>
        <w:t>Competencia</w:t>
      </w:r>
      <w:r w:rsidRPr="00A2723F">
        <w:rPr>
          <w:rFonts w:ascii="Palatino Linotype" w:hAnsi="Palatino Linotype"/>
        </w:rPr>
        <w:t>.</w:t>
      </w:r>
      <w:r w:rsidRPr="00A2723F">
        <w:rPr>
          <w:rFonts w:ascii="Palatino Linotype" w:hAnsi="Palatino Linotype"/>
          <w:b/>
        </w:rPr>
        <w:t xml:space="preserve"> </w:t>
      </w:r>
      <w:r w:rsidR="0013316A" w:rsidRPr="00A2723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w:t>
      </w:r>
      <w:r w:rsidR="006E2FBF">
        <w:rPr>
          <w:rFonts w:ascii="Palatino Linotype" w:hAnsi="Palatino Linotype"/>
        </w:rPr>
        <w:t xml:space="preserve"> vigésimo segundo</w:t>
      </w:r>
      <w:r w:rsidR="0013316A" w:rsidRPr="00A2723F">
        <w:rPr>
          <w:rFonts w:ascii="Palatino Linotype" w:hAnsi="Palatino Linotype"/>
        </w:rPr>
        <w:t xml:space="preserve">, </w:t>
      </w:r>
      <w:r w:rsidR="006E2FBF">
        <w:rPr>
          <w:rFonts w:ascii="Palatino Linotype" w:hAnsi="Palatino Linotype"/>
        </w:rPr>
        <w:t xml:space="preserve">vigésimo tercero y vigésimo cuarto, </w:t>
      </w:r>
      <w:r w:rsidR="0013316A" w:rsidRPr="00A2723F">
        <w:rPr>
          <w:rFonts w:ascii="Palatino Linotype" w:hAnsi="Palatino Linotype"/>
        </w:rPr>
        <w:t>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A2723F">
        <w:rPr>
          <w:rFonts w:ascii="Palatino Linotype" w:hAnsi="Palatino Linotype" w:cs="Arial"/>
        </w:rPr>
        <w:t>.</w:t>
      </w:r>
    </w:p>
    <w:p w:rsidR="0013316A" w:rsidRPr="00A2723F"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2723F">
        <w:rPr>
          <w:rFonts w:ascii="Palatino Linotype" w:hAnsi="Palatino Linotype" w:cs="Arial"/>
          <w:b/>
        </w:rPr>
        <w:lastRenderedPageBreak/>
        <w:t xml:space="preserve"> Interés.</w:t>
      </w:r>
      <w:r w:rsidRPr="00A2723F">
        <w:rPr>
          <w:rFonts w:ascii="Palatino Linotype" w:hAnsi="Palatino Linotype" w:cs="Arial"/>
        </w:rPr>
        <w:t xml:space="preserve"> El </w:t>
      </w:r>
      <w:r w:rsidRPr="00A2723F">
        <w:rPr>
          <w:rFonts w:ascii="Palatino Linotype" w:hAnsi="Palatino Linotype"/>
        </w:rPr>
        <w:t>recurso</w:t>
      </w:r>
      <w:r w:rsidRPr="00A2723F">
        <w:rPr>
          <w:rFonts w:ascii="Palatino Linotype" w:hAnsi="Palatino Linotype" w:cs="Arial"/>
        </w:rPr>
        <w:t xml:space="preserve"> de revisión fue </w:t>
      </w:r>
      <w:r w:rsidRPr="00A2723F">
        <w:rPr>
          <w:rFonts w:ascii="Palatino Linotype" w:hAnsi="Palatino Linotype"/>
        </w:rPr>
        <w:t>interpuesto</w:t>
      </w:r>
      <w:r w:rsidRPr="00A2723F">
        <w:rPr>
          <w:rFonts w:ascii="Palatino Linotype" w:hAnsi="Palatino Linotype" w:cs="Arial"/>
        </w:rPr>
        <w:t xml:space="preserve"> por parte legítima en atención a que fue </w:t>
      </w:r>
      <w:r w:rsidRPr="00A2723F">
        <w:rPr>
          <w:rFonts w:ascii="Palatino Linotype" w:hAnsi="Palatino Linotype"/>
        </w:rPr>
        <w:t>presentado</w:t>
      </w:r>
      <w:r w:rsidRPr="00A2723F">
        <w:rPr>
          <w:rFonts w:ascii="Palatino Linotype" w:hAnsi="Palatino Linotype" w:cs="Arial"/>
        </w:rPr>
        <w:t xml:space="preserve"> por </w:t>
      </w:r>
      <w:r w:rsidRPr="00A2723F">
        <w:rPr>
          <w:rFonts w:ascii="Palatino Linotype" w:hAnsi="Palatino Linotype" w:cs="Arial"/>
          <w:b/>
        </w:rPr>
        <w:t>EL RECURRENTE</w:t>
      </w:r>
      <w:r w:rsidRPr="00A2723F">
        <w:rPr>
          <w:rFonts w:ascii="Palatino Linotype" w:hAnsi="Palatino Linotype" w:cs="Arial"/>
          <w:snapToGrid w:val="0"/>
        </w:rPr>
        <w:t xml:space="preserve">, </w:t>
      </w:r>
      <w:r w:rsidRPr="00A2723F">
        <w:rPr>
          <w:rFonts w:ascii="Palatino Linotype" w:hAnsi="Palatino Linotype" w:cs="Arial"/>
        </w:rPr>
        <w:t>quien</w:t>
      </w:r>
      <w:r w:rsidRPr="00A2723F">
        <w:rPr>
          <w:rFonts w:ascii="Palatino Linotype" w:hAnsi="Palatino Linotype" w:cs="Arial"/>
          <w:snapToGrid w:val="0"/>
        </w:rPr>
        <w:t xml:space="preserve"> </w:t>
      </w:r>
      <w:r w:rsidRPr="00A2723F">
        <w:rPr>
          <w:rFonts w:ascii="Palatino Linotype" w:hAnsi="Palatino Linotype"/>
        </w:rPr>
        <w:t>formuló</w:t>
      </w:r>
      <w:r w:rsidRPr="00A2723F">
        <w:rPr>
          <w:rFonts w:ascii="Palatino Linotype" w:hAnsi="Palatino Linotype" w:cs="Arial"/>
          <w:snapToGrid w:val="0"/>
        </w:rPr>
        <w:t xml:space="preserve"> la </w:t>
      </w:r>
      <w:r w:rsidRPr="00A2723F">
        <w:rPr>
          <w:rFonts w:ascii="Palatino Linotype" w:hAnsi="Palatino Linotype" w:cs="Arial"/>
        </w:rPr>
        <w:t>solicitud</w:t>
      </w:r>
      <w:r w:rsidRPr="00A2723F">
        <w:rPr>
          <w:rFonts w:ascii="Palatino Linotype" w:hAnsi="Palatino Linotype" w:cs="Arial"/>
          <w:snapToGrid w:val="0"/>
        </w:rPr>
        <w:t xml:space="preserve"> de acceso a la información pública </w:t>
      </w:r>
      <w:r w:rsidRPr="00A2723F">
        <w:rPr>
          <w:rFonts w:ascii="Palatino Linotype" w:hAnsi="Palatino Linotype"/>
        </w:rPr>
        <w:t xml:space="preserve">número  </w:t>
      </w:r>
      <w:r w:rsidRPr="00A2723F">
        <w:rPr>
          <w:rFonts w:ascii="Palatino Linotype" w:hAnsi="Palatino Linotype"/>
          <w:b/>
          <w:bCs/>
        </w:rPr>
        <w:t>00496/HUIXQUIL/IP/2019.</w:t>
      </w:r>
    </w:p>
    <w:p w:rsidR="0013316A" w:rsidRPr="00A2723F"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2723F">
        <w:rPr>
          <w:rFonts w:ascii="Palatino Linotype" w:hAnsi="Palatino Linotype" w:cs="Arial"/>
          <w:b/>
        </w:rPr>
        <w:t xml:space="preserve">Oportunidad. </w:t>
      </w:r>
      <w:r w:rsidRPr="00A2723F">
        <w:rPr>
          <w:rFonts w:ascii="Palatino Linotype" w:hAnsi="Palatino Linotype" w:cs="Arial"/>
        </w:rPr>
        <w:t xml:space="preserve">El recurso de revisión fue interpuesto dentro del plazo de quince días hábiles, contados a partir del día siguiente al en que </w:t>
      </w:r>
      <w:r w:rsidRPr="00A2723F">
        <w:rPr>
          <w:rFonts w:ascii="Palatino Linotype" w:hAnsi="Palatino Linotype" w:cs="Arial"/>
          <w:b/>
        </w:rPr>
        <w:t xml:space="preserve">EL RECURRENTE </w:t>
      </w:r>
      <w:r w:rsidRPr="00A2723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A2723F" w:rsidRDefault="0013316A" w:rsidP="006B542F">
      <w:pPr>
        <w:ind w:left="709" w:right="709"/>
        <w:jc w:val="both"/>
        <w:rPr>
          <w:rFonts w:ascii="Palatino Linotype" w:hAnsi="Palatino Linotype" w:cs="Arial"/>
          <w:i/>
          <w:sz w:val="22"/>
          <w:szCs w:val="22"/>
        </w:rPr>
      </w:pPr>
      <w:r w:rsidRPr="00A2723F">
        <w:rPr>
          <w:rFonts w:ascii="Palatino Linotype" w:hAnsi="Palatino Linotype" w:cs="Arial"/>
          <w:i/>
          <w:sz w:val="22"/>
          <w:szCs w:val="22"/>
        </w:rPr>
        <w:t>“</w:t>
      </w:r>
      <w:r w:rsidRPr="00A2723F">
        <w:rPr>
          <w:rFonts w:ascii="Palatino Linotype" w:hAnsi="Palatino Linotype" w:cs="Arial"/>
          <w:b/>
          <w:i/>
          <w:sz w:val="22"/>
          <w:szCs w:val="22"/>
        </w:rPr>
        <w:t>Artículo 178.</w:t>
      </w:r>
      <w:r w:rsidRPr="00A2723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A2723F" w:rsidRDefault="0013316A" w:rsidP="006B542F">
      <w:pPr>
        <w:ind w:left="709" w:right="709"/>
        <w:jc w:val="both"/>
        <w:rPr>
          <w:rFonts w:ascii="Palatino Linotype" w:hAnsi="Palatino Linotype" w:cs="Arial"/>
          <w:i/>
          <w:sz w:val="22"/>
          <w:szCs w:val="22"/>
        </w:rPr>
      </w:pPr>
      <w:r w:rsidRPr="00A2723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A2723F" w:rsidRDefault="0013316A" w:rsidP="006B542F">
      <w:pPr>
        <w:ind w:left="709" w:right="709"/>
        <w:jc w:val="both"/>
        <w:rPr>
          <w:rFonts w:ascii="Palatino Linotype" w:hAnsi="Palatino Linotype" w:cs="Arial"/>
          <w:i/>
          <w:sz w:val="22"/>
          <w:szCs w:val="22"/>
        </w:rPr>
      </w:pPr>
    </w:p>
    <w:p w:rsidR="0013316A" w:rsidRPr="00A2723F" w:rsidRDefault="0013316A" w:rsidP="006B542F">
      <w:pPr>
        <w:ind w:left="709" w:right="709"/>
        <w:jc w:val="both"/>
        <w:rPr>
          <w:rFonts w:ascii="Palatino Linotype" w:hAnsi="Palatino Linotype" w:cs="Arial"/>
          <w:i/>
          <w:sz w:val="22"/>
          <w:szCs w:val="22"/>
        </w:rPr>
      </w:pPr>
      <w:r w:rsidRPr="00A2723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2723F">
        <w:rPr>
          <w:rFonts w:ascii="Palatino Linotype" w:hAnsi="Palatino Linotype" w:cs="Arial"/>
          <w:i/>
          <w:sz w:val="22"/>
          <w:szCs w:val="22"/>
          <w:lang w:eastAsia="es-MX"/>
        </w:rPr>
        <w:t>siguiente</w:t>
      </w:r>
      <w:r w:rsidRPr="00A2723F">
        <w:rPr>
          <w:rFonts w:ascii="Palatino Linotype" w:hAnsi="Palatino Linotype" w:cs="Arial"/>
          <w:i/>
          <w:sz w:val="22"/>
          <w:szCs w:val="22"/>
        </w:rPr>
        <w:t xml:space="preserve"> de haberlo recibido.”</w:t>
      </w:r>
    </w:p>
    <w:p w:rsidR="0013316A" w:rsidRPr="00A2723F" w:rsidRDefault="0013316A" w:rsidP="0013316A">
      <w:pPr>
        <w:spacing w:before="240" w:after="100" w:afterAutospacing="1" w:line="360" w:lineRule="auto"/>
        <w:jc w:val="both"/>
        <w:rPr>
          <w:rFonts w:ascii="Palatino Linotype" w:hAnsi="Palatino Linotype" w:cs="Arial"/>
          <w:b/>
        </w:rPr>
      </w:pPr>
      <w:r w:rsidRPr="00A2723F">
        <w:rPr>
          <w:rFonts w:ascii="Palatino Linotype" w:hAnsi="Palatino Linotype" w:cs="Arial"/>
        </w:rPr>
        <w:t xml:space="preserve">En esa tesitura, atendiendo a que </w:t>
      </w:r>
      <w:r w:rsidRPr="00A2723F">
        <w:rPr>
          <w:rFonts w:ascii="Palatino Linotype" w:hAnsi="Palatino Linotype" w:cs="Arial"/>
          <w:b/>
        </w:rPr>
        <w:t>EL SUJETO OBLIGADO</w:t>
      </w:r>
      <w:r w:rsidRPr="00A2723F">
        <w:rPr>
          <w:rFonts w:ascii="Palatino Linotype" w:hAnsi="Palatino Linotype" w:cs="Arial"/>
        </w:rPr>
        <w:t xml:space="preserve"> notificó la respuesta a la solicitud de acceso a la información pública el día</w:t>
      </w:r>
      <w:r w:rsidRPr="00A2723F">
        <w:rPr>
          <w:rFonts w:ascii="Palatino Linotype" w:hAnsi="Palatino Linotype" w:cs="Arial"/>
          <w:b/>
        </w:rPr>
        <w:t xml:space="preserve"> cinco de abril de dos mil diecinueve</w:t>
      </w:r>
      <w:r w:rsidRPr="00A2723F">
        <w:rPr>
          <w:rFonts w:ascii="Palatino Linotype" w:hAnsi="Palatino Linotype" w:cs="Arial"/>
        </w:rPr>
        <w:t>; así, el plazo de quince días hábiles que el artículo 178 de la Ley de la materia otorga al</w:t>
      </w:r>
      <w:r w:rsidRPr="00A2723F">
        <w:rPr>
          <w:rFonts w:ascii="Palatino Linotype" w:hAnsi="Palatino Linotype" w:cs="Arial"/>
          <w:b/>
        </w:rPr>
        <w:t xml:space="preserve"> RECURRENTE</w:t>
      </w:r>
      <w:r w:rsidRPr="00A2723F">
        <w:rPr>
          <w:rFonts w:ascii="Palatino Linotype" w:hAnsi="Palatino Linotype" w:cs="Arial"/>
        </w:rPr>
        <w:t xml:space="preserve"> para presentar el respectivo recurso de revisión, transcurrió del </w:t>
      </w:r>
      <w:r w:rsidRPr="00A2723F">
        <w:rPr>
          <w:rFonts w:ascii="Palatino Linotype" w:hAnsi="Palatino Linotype" w:cs="Arial"/>
          <w:b/>
        </w:rPr>
        <w:t>ocho de abril al siete de mayo de dos mil diecinueve</w:t>
      </w:r>
      <w:r w:rsidRPr="00A2723F">
        <w:rPr>
          <w:rFonts w:ascii="Palatino Linotype" w:hAnsi="Palatino Linotype" w:cs="Arial"/>
        </w:rPr>
        <w:t>,</w:t>
      </w:r>
      <w:r w:rsidRPr="00A2723F">
        <w:rPr>
          <w:rFonts w:ascii="Palatino Linotype" w:hAnsi="Palatino Linotype" w:cs="Arial"/>
          <w:b/>
        </w:rPr>
        <w:t xml:space="preserve"> </w:t>
      </w:r>
      <w:r w:rsidRPr="00A2723F">
        <w:rPr>
          <w:rFonts w:ascii="Palatino Linotype" w:hAnsi="Palatino Linotype" w:cs="Arial"/>
        </w:rPr>
        <w:t xml:space="preserve">sin contemplar en el cómputo, el seis, siete, trece, catorce, veinte, veintiuno, veintiséis y veintisiete de abril; cuatro y cinco de mayo de dos mil diecinueve, por corresponder a sábados y domingos, considerados como días inhábiles, en términos del artículo 3, fracción X de la </w:t>
      </w:r>
      <w:r w:rsidRPr="00A2723F">
        <w:rPr>
          <w:rFonts w:ascii="Palatino Linotype" w:hAnsi="Palatino Linotype"/>
        </w:rPr>
        <w:t xml:space="preserve">Ley de Transparencia </w:t>
      </w:r>
      <w:r w:rsidRPr="00A2723F">
        <w:rPr>
          <w:rFonts w:ascii="Palatino Linotype" w:hAnsi="Palatino Linotype"/>
        </w:rPr>
        <w:lastRenderedPageBreak/>
        <w:t>y Acceso a la Información Pública del Estado de México y Municipios; así como, el quince, dieciséis, diecisiete, dieciocho, diecinueve de abril; uno y seis de mayo de dos mil diecinueve, por ser considerados como suspensión de labores; de</w:t>
      </w:r>
      <w:r w:rsidRPr="00A2723F">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A2723F" w:rsidRDefault="0013316A" w:rsidP="0013316A">
      <w:pPr>
        <w:spacing w:before="100" w:beforeAutospacing="1" w:after="100" w:afterAutospacing="1" w:line="360" w:lineRule="auto"/>
        <w:jc w:val="both"/>
        <w:rPr>
          <w:rFonts w:ascii="Palatino Linotype" w:hAnsi="Palatino Linotype" w:cs="Arial"/>
        </w:rPr>
      </w:pPr>
      <w:r w:rsidRPr="00A2723F">
        <w:rPr>
          <w:rFonts w:ascii="Palatino Linotype" w:hAnsi="Palatino Linotype" w:cs="Arial"/>
        </w:rPr>
        <w:t>En ese tenor, si el recurso de revisión que nos ocupa, se interpuso el</w:t>
      </w:r>
      <w:r w:rsidRPr="00A2723F">
        <w:rPr>
          <w:rFonts w:ascii="Palatino Linotype" w:hAnsi="Palatino Linotype" w:cs="Arial"/>
          <w:b/>
        </w:rPr>
        <w:t xml:space="preserve"> </w:t>
      </w:r>
      <w:r w:rsidRPr="00A2723F">
        <w:rPr>
          <w:rFonts w:ascii="Palatino Linotype" w:hAnsi="Palatino Linotype" w:cs="Arial"/>
          <w:b/>
          <w:u w:val="single"/>
        </w:rPr>
        <w:t>dieciséis de abril de dos mil diecinueve</w:t>
      </w:r>
      <w:r w:rsidRPr="00A2723F">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A2723F"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A2723F">
        <w:rPr>
          <w:rFonts w:ascii="Palatino Linotype" w:hAnsi="Palatino Linotype" w:cs="Arial"/>
          <w:b/>
        </w:rPr>
        <w:t>Procedibilidad</w:t>
      </w:r>
      <w:proofErr w:type="spellEnd"/>
      <w:r w:rsidRPr="00A2723F">
        <w:rPr>
          <w:rFonts w:ascii="Palatino Linotype" w:hAnsi="Palatino Linotype" w:cs="Arial"/>
          <w:b/>
        </w:rPr>
        <w:t xml:space="preserve">. </w:t>
      </w:r>
      <w:r w:rsidRPr="00A2723F">
        <w:rPr>
          <w:rFonts w:ascii="Palatino Linotype" w:hAnsi="Palatino Linotype" w:cs="Arial"/>
        </w:rPr>
        <w:t xml:space="preserve">Del análisis efectuado, se advierte la </w:t>
      </w:r>
      <w:proofErr w:type="spellStart"/>
      <w:r w:rsidRPr="00A2723F">
        <w:rPr>
          <w:rFonts w:ascii="Palatino Linotype" w:hAnsi="Palatino Linotype" w:cs="Arial"/>
        </w:rPr>
        <w:t>procedibilidad</w:t>
      </w:r>
      <w:proofErr w:type="spellEnd"/>
      <w:r w:rsidRPr="00A2723F">
        <w:rPr>
          <w:rFonts w:ascii="Palatino Linotype" w:hAnsi="Palatino Linotype" w:cs="Arial"/>
        </w:rPr>
        <w:t xml:space="preserve"> del presente recurso de revisión, en razón de acreditación </w:t>
      </w:r>
      <w:r w:rsidRPr="00A2723F">
        <w:rPr>
          <w:rFonts w:ascii="Palatino Linotype" w:hAnsi="Palatino Linotype" w:cs="Arial"/>
          <w:snapToGrid w:val="0"/>
        </w:rPr>
        <w:t>plena</w:t>
      </w:r>
      <w:r w:rsidRPr="00A2723F">
        <w:rPr>
          <w:rFonts w:ascii="Palatino Linotype" w:hAnsi="Palatino Linotype" w:cs="Arial"/>
        </w:rPr>
        <w:t xml:space="preserve"> de todos y cada uno de los elementos formales exigidos por el artículo 180 de la Ley de Transparencia y Acceso a la Información Pública</w:t>
      </w:r>
      <w:r w:rsidRPr="00A2723F">
        <w:rPr>
          <w:rFonts w:ascii="Palatino Linotype" w:hAnsi="Palatino Linotype"/>
        </w:rPr>
        <w:t xml:space="preserve"> </w:t>
      </w:r>
      <w:r w:rsidRPr="00A2723F">
        <w:rPr>
          <w:rFonts w:ascii="Palatino Linotype" w:hAnsi="Palatino Linotype" w:cs="Arial"/>
        </w:rPr>
        <w:t>del</w:t>
      </w:r>
      <w:r w:rsidRPr="00A2723F">
        <w:rPr>
          <w:rFonts w:ascii="Palatino Linotype" w:hAnsi="Palatino Linotype"/>
        </w:rPr>
        <w:t xml:space="preserve"> </w:t>
      </w:r>
      <w:r w:rsidRPr="00A2723F">
        <w:rPr>
          <w:rFonts w:ascii="Palatino Linotype" w:hAnsi="Palatino Linotype" w:cs="Arial"/>
        </w:rPr>
        <w:t>Estado</w:t>
      </w:r>
      <w:r w:rsidRPr="00A2723F">
        <w:rPr>
          <w:rFonts w:ascii="Palatino Linotype" w:hAnsi="Palatino Linotype"/>
        </w:rPr>
        <w:t xml:space="preserve"> de México y Municipios, en atención a que fue presentado mediante el formato visible en </w:t>
      </w:r>
      <w:r w:rsidRPr="00A2723F">
        <w:rPr>
          <w:rFonts w:ascii="Palatino Linotype" w:hAnsi="Palatino Linotype"/>
          <w:b/>
        </w:rPr>
        <w:t>EL SAIMEX</w:t>
      </w:r>
      <w:r w:rsidRPr="00A2723F">
        <w:rPr>
          <w:rFonts w:ascii="Palatino Linotype" w:hAnsi="Palatino Linotype"/>
        </w:rPr>
        <w:t>.</w:t>
      </w:r>
    </w:p>
    <w:p w:rsidR="00244E4D" w:rsidRPr="00A2723F" w:rsidRDefault="00C828E6"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2723F">
        <w:rPr>
          <w:rFonts w:ascii="Palatino Linotype" w:hAnsi="Palatino Linotype" w:cs="Arial"/>
          <w:b/>
          <w:color w:val="000000"/>
        </w:rPr>
        <w:t>Estudio y resolución del asunto.</w:t>
      </w:r>
      <w:r w:rsidRPr="00A2723F">
        <w:rPr>
          <w:rFonts w:ascii="Palatino Linotype" w:hAnsi="Palatino Linotype" w:cs="Arial"/>
        </w:rPr>
        <w:t xml:space="preserve"> </w:t>
      </w:r>
      <w:r w:rsidR="00244E4D" w:rsidRPr="00A2723F">
        <w:rPr>
          <w:rFonts w:ascii="Palatino Linotype" w:hAnsi="Palatino Linotype" w:cs="Arial"/>
        </w:rPr>
        <w:t xml:space="preserve">Del análisis efectuado se advierte que </w:t>
      </w:r>
      <w:r w:rsidR="00112C95" w:rsidRPr="00A2723F">
        <w:rPr>
          <w:rFonts w:ascii="Palatino Linotype" w:hAnsi="Palatino Linotype" w:cs="Arial"/>
        </w:rPr>
        <w:t xml:space="preserve">el recurso de revisión </w:t>
      </w:r>
      <w:r w:rsidR="00244E4D" w:rsidRPr="00A2723F">
        <w:rPr>
          <w:rFonts w:ascii="Palatino Linotype" w:hAnsi="Palatino Linotype" w:cs="Arial"/>
        </w:rPr>
        <w:t>de que se trata</w:t>
      </w:r>
      <w:r w:rsidR="00112C95" w:rsidRPr="00A2723F">
        <w:rPr>
          <w:rFonts w:ascii="Palatino Linotype" w:hAnsi="Palatino Linotype" w:cs="Arial"/>
        </w:rPr>
        <w:t xml:space="preserve"> es procedente</w:t>
      </w:r>
      <w:r w:rsidR="00A7069C" w:rsidRPr="00A2723F">
        <w:rPr>
          <w:rFonts w:ascii="Palatino Linotype" w:hAnsi="Palatino Linotype" w:cs="Arial"/>
        </w:rPr>
        <w:t>;</w:t>
      </w:r>
      <w:r w:rsidR="00244E4D" w:rsidRPr="00A2723F">
        <w:rPr>
          <w:rFonts w:ascii="Palatino Linotype" w:hAnsi="Palatino Linotype" w:cs="Arial"/>
        </w:rPr>
        <w:t xml:space="preserve"> toda vez</w:t>
      </w:r>
      <w:r w:rsidR="00A7069C" w:rsidRPr="00A2723F">
        <w:rPr>
          <w:rFonts w:ascii="Palatino Linotype" w:hAnsi="Palatino Linotype" w:cs="Arial"/>
        </w:rPr>
        <w:t>,</w:t>
      </w:r>
      <w:r w:rsidR="00112C95" w:rsidRPr="00A2723F">
        <w:rPr>
          <w:rFonts w:ascii="Palatino Linotype" w:hAnsi="Palatino Linotype" w:cs="Arial"/>
        </w:rPr>
        <w:t xml:space="preserve"> que se actualiza la</w:t>
      </w:r>
      <w:r w:rsidR="00244E4D" w:rsidRPr="00A2723F">
        <w:rPr>
          <w:rFonts w:ascii="Palatino Linotype" w:hAnsi="Palatino Linotype" w:cs="Arial"/>
        </w:rPr>
        <w:t xml:space="preserve"> hipótesis prevista</w:t>
      </w:r>
      <w:r w:rsidR="00112C95" w:rsidRPr="00A2723F">
        <w:rPr>
          <w:rFonts w:ascii="Palatino Linotype" w:hAnsi="Palatino Linotype" w:cs="Arial"/>
        </w:rPr>
        <w:t xml:space="preserve"> en la fracción V </w:t>
      </w:r>
      <w:r w:rsidR="00244E4D" w:rsidRPr="00A2723F">
        <w:rPr>
          <w:rFonts w:ascii="Palatino Linotype" w:hAnsi="Palatino Linotype" w:cs="Arial"/>
        </w:rPr>
        <w:t>del artículo 179 de la Ley de la materia, que a la letra indica:</w:t>
      </w:r>
    </w:p>
    <w:p w:rsidR="00244E4D" w:rsidRPr="00A2723F" w:rsidRDefault="00244E4D" w:rsidP="00244E4D">
      <w:pPr>
        <w:spacing w:line="276" w:lineRule="auto"/>
        <w:ind w:left="709" w:right="709"/>
        <w:jc w:val="both"/>
        <w:rPr>
          <w:rFonts w:ascii="Palatino Linotype" w:hAnsi="Palatino Linotype" w:cs="Arial"/>
          <w:b/>
          <w:i/>
          <w:sz w:val="22"/>
          <w:szCs w:val="22"/>
        </w:rPr>
      </w:pPr>
      <w:r w:rsidRPr="00A2723F">
        <w:rPr>
          <w:rFonts w:ascii="Palatino Linotype" w:hAnsi="Palatino Linotype" w:cs="Arial"/>
          <w:bCs/>
          <w:i/>
          <w:sz w:val="22"/>
          <w:szCs w:val="22"/>
        </w:rPr>
        <w:lastRenderedPageBreak/>
        <w:t>“</w:t>
      </w:r>
      <w:r w:rsidRPr="00A2723F">
        <w:rPr>
          <w:rFonts w:ascii="Palatino Linotype" w:hAnsi="Palatino Linotype" w:cs="Arial"/>
          <w:b/>
          <w:bCs/>
          <w:i/>
          <w:sz w:val="22"/>
          <w:szCs w:val="22"/>
        </w:rPr>
        <w:t>Artículo 179.</w:t>
      </w:r>
      <w:r w:rsidRPr="00A2723F">
        <w:rPr>
          <w:rFonts w:ascii="Palatino Linotype" w:hAnsi="Palatino Linotype" w:cs="Arial"/>
          <w:bCs/>
          <w:i/>
          <w:sz w:val="22"/>
          <w:szCs w:val="22"/>
        </w:rPr>
        <w:t xml:space="preserve"> </w:t>
      </w:r>
      <w:r w:rsidRPr="00A2723F">
        <w:rPr>
          <w:rFonts w:ascii="Palatino Linotype" w:hAnsi="Palatino Linotype" w:cs="Arial"/>
          <w:b/>
          <w:i/>
          <w:sz w:val="22"/>
          <w:szCs w:val="22"/>
        </w:rPr>
        <w:t>El recurso de revisión</w:t>
      </w:r>
      <w:r w:rsidRPr="00A2723F">
        <w:rPr>
          <w:rFonts w:ascii="Palatino Linotype" w:hAnsi="Palatino Linotype" w:cs="Arial"/>
          <w:i/>
          <w:sz w:val="22"/>
          <w:szCs w:val="22"/>
        </w:rPr>
        <w:t xml:space="preserve"> es un medio de protección que la Ley otorga a los particulares, para hacer valer su derecho de acceso a la información pública, y </w:t>
      </w:r>
      <w:r w:rsidRPr="00A2723F">
        <w:rPr>
          <w:rFonts w:ascii="Palatino Linotype" w:hAnsi="Palatino Linotype" w:cs="Arial"/>
          <w:b/>
          <w:i/>
          <w:sz w:val="22"/>
          <w:szCs w:val="22"/>
        </w:rPr>
        <w:t>procederá en contra de las siguientes causas:</w:t>
      </w:r>
    </w:p>
    <w:p w:rsidR="00244E4D" w:rsidRPr="00A2723F" w:rsidRDefault="00244E4D" w:rsidP="00244E4D">
      <w:pPr>
        <w:spacing w:line="276" w:lineRule="auto"/>
        <w:ind w:left="709" w:right="709"/>
        <w:jc w:val="both"/>
        <w:rPr>
          <w:rFonts w:ascii="Palatino Linotype" w:hAnsi="Palatino Linotype" w:cs="Arial"/>
          <w:b/>
          <w:i/>
          <w:sz w:val="22"/>
          <w:szCs w:val="22"/>
        </w:rPr>
      </w:pPr>
      <w:r w:rsidRPr="00A2723F">
        <w:rPr>
          <w:rFonts w:ascii="Palatino Linotype" w:hAnsi="Palatino Linotype" w:cs="Arial"/>
          <w:bCs/>
          <w:i/>
          <w:sz w:val="22"/>
          <w:szCs w:val="22"/>
        </w:rPr>
        <w:t>. . .</w:t>
      </w:r>
    </w:p>
    <w:p w:rsidR="00244E4D" w:rsidRPr="00A2723F" w:rsidRDefault="00112C95" w:rsidP="00112C95">
      <w:pPr>
        <w:spacing w:line="276" w:lineRule="auto"/>
        <w:ind w:left="709" w:right="709"/>
        <w:jc w:val="both"/>
        <w:rPr>
          <w:rFonts w:ascii="Palatino Linotype" w:hAnsi="Palatino Linotype" w:cs="Arial"/>
          <w:b/>
          <w:bCs/>
          <w:i/>
          <w:sz w:val="22"/>
          <w:szCs w:val="22"/>
        </w:rPr>
      </w:pPr>
      <w:r w:rsidRPr="00A2723F">
        <w:rPr>
          <w:rFonts w:ascii="Palatino Linotype" w:hAnsi="Palatino Linotype" w:cs="Arial"/>
          <w:b/>
          <w:bCs/>
          <w:i/>
          <w:sz w:val="22"/>
          <w:szCs w:val="22"/>
        </w:rPr>
        <w:t>V. La entrega de información incompleta;”(Énfasis añadido)</w:t>
      </w:r>
    </w:p>
    <w:p w:rsidR="00244E4D" w:rsidRPr="00A2723F"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A2723F">
        <w:rPr>
          <w:rFonts w:ascii="Palatino Linotype" w:hAnsi="Palatino Linotype" w:cs="Arial"/>
        </w:rPr>
        <w:t>El precepto legal antes citado, establece</w:t>
      </w:r>
      <w:r w:rsidR="00244E4D" w:rsidRPr="00A2723F">
        <w:rPr>
          <w:rFonts w:ascii="Palatino Linotype" w:hAnsi="Palatino Linotype" w:cs="Arial"/>
        </w:rPr>
        <w:t xml:space="preserve"> como supuesto de procedencia del recurso de revisión, la </w:t>
      </w:r>
      <w:r w:rsidRPr="00A2723F">
        <w:rPr>
          <w:rFonts w:ascii="Palatino Linotype" w:hAnsi="Palatino Linotype" w:cs="Arial"/>
        </w:rPr>
        <w:t xml:space="preserve">entrega de información incompleta </w:t>
      </w:r>
      <w:r w:rsidR="00244E4D" w:rsidRPr="00A2723F">
        <w:rPr>
          <w:rFonts w:ascii="Palatino Linotype" w:hAnsi="Palatino Linotype" w:cs="Arial"/>
        </w:rPr>
        <w:t>a una solicitud de acceso a información pública por parte de los Sujetos Obligados</w:t>
      </w:r>
      <w:r w:rsidRPr="00A2723F">
        <w:rPr>
          <w:rFonts w:ascii="Palatino Linotype" w:hAnsi="Palatino Linotype" w:cs="Arial"/>
        </w:rPr>
        <w:t>.</w:t>
      </w:r>
    </w:p>
    <w:p w:rsidR="00480BD4" w:rsidRPr="00A2723F"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A2723F">
        <w:rPr>
          <w:rFonts w:ascii="Palatino Linotype" w:hAnsi="Palatino Linotype" w:cs="Arial"/>
        </w:rPr>
        <w:t xml:space="preserve">Una vez determinada la vía, sobre la que versará el presente estudio, </w:t>
      </w:r>
      <w:r w:rsidRPr="00A2723F">
        <w:rPr>
          <w:rFonts w:ascii="Palatino Linotype" w:hAnsi="Palatino Linotype" w:cs="Arial"/>
          <w:lang w:val="es-ES"/>
        </w:rPr>
        <w:t>se puede advertir que</w:t>
      </w:r>
      <w:r w:rsidRPr="00A2723F">
        <w:rPr>
          <w:rFonts w:ascii="Palatino Linotype" w:hAnsi="Palatino Linotype" w:cs="Arial"/>
          <w:b/>
          <w:lang w:val="es-ES"/>
        </w:rPr>
        <w:t xml:space="preserve"> </w:t>
      </w:r>
      <w:r w:rsidR="0095053A" w:rsidRPr="00A2723F">
        <w:rPr>
          <w:rFonts w:ascii="Palatino Linotype" w:hAnsi="Palatino Linotype" w:cs="Arial"/>
          <w:b/>
          <w:lang w:val="es-ES"/>
        </w:rPr>
        <w:t>EL</w:t>
      </w:r>
      <w:r w:rsidRPr="00A2723F">
        <w:rPr>
          <w:rFonts w:ascii="Palatino Linotype" w:hAnsi="Palatino Linotype" w:cs="Arial"/>
          <w:b/>
          <w:lang w:val="es-ES"/>
        </w:rPr>
        <w:t xml:space="preserve"> RECURRENTE </w:t>
      </w:r>
      <w:r w:rsidR="00480BD4" w:rsidRPr="00A2723F">
        <w:rPr>
          <w:rFonts w:ascii="Palatino Linotype" w:hAnsi="Palatino Linotype" w:cs="Arial"/>
          <w:lang w:val="es-ES"/>
        </w:rPr>
        <w:t xml:space="preserve">solicitó </w:t>
      </w:r>
      <w:r w:rsidRPr="00A2723F">
        <w:rPr>
          <w:rFonts w:ascii="Palatino Linotype" w:hAnsi="Palatino Linotype" w:cs="Arial"/>
          <w:lang w:val="es-ES"/>
        </w:rPr>
        <w:t xml:space="preserve">del </w:t>
      </w:r>
      <w:r w:rsidRPr="00A2723F">
        <w:rPr>
          <w:rFonts w:ascii="Palatino Linotype" w:hAnsi="Palatino Linotype" w:cs="Arial"/>
          <w:b/>
        </w:rPr>
        <w:t>SUJETO OBLIGADO</w:t>
      </w:r>
      <w:r w:rsidRPr="00A2723F">
        <w:rPr>
          <w:rFonts w:ascii="Palatino Linotype" w:hAnsi="Palatino Linotype" w:cs="Arial"/>
          <w:bCs/>
          <w:lang w:val="es-ES"/>
        </w:rPr>
        <w:t>,</w:t>
      </w:r>
      <w:r w:rsidRPr="00A2723F">
        <w:rPr>
          <w:rFonts w:ascii="Palatino Linotype" w:hAnsi="Palatino Linotype" w:cs="Arial"/>
          <w:lang w:val="es-ES"/>
        </w:rPr>
        <w:t xml:space="preserve"> </w:t>
      </w:r>
      <w:r w:rsidR="0095053A" w:rsidRPr="00A2723F">
        <w:rPr>
          <w:rFonts w:ascii="Palatino Linotype" w:hAnsi="Palatino Linotype" w:cs="Arial"/>
          <w:lang w:val="es-ES"/>
        </w:rPr>
        <w:t xml:space="preserve">en </w:t>
      </w:r>
      <w:r w:rsidR="00480BD4" w:rsidRPr="00A2723F">
        <w:rPr>
          <w:rFonts w:ascii="Palatino Linotype" w:hAnsi="Palatino Linotype" w:cs="Arial"/>
          <w:lang w:val="es-ES"/>
        </w:rPr>
        <w:t>cualquier otro medio incluidos los electrónicos, lo siguiente:</w:t>
      </w:r>
    </w:p>
    <w:p w:rsidR="00480BD4" w:rsidRPr="00A2723F" w:rsidRDefault="00480BD4" w:rsidP="00480BD4">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A2723F">
        <w:rPr>
          <w:rFonts w:ascii="Palatino Linotype" w:hAnsi="Palatino Linotype" w:cs="Arial"/>
        </w:rPr>
        <w:t>Las percepciones mensual</w:t>
      </w:r>
      <w:r w:rsidR="009D412A" w:rsidRPr="00A2723F">
        <w:rPr>
          <w:rFonts w:ascii="Palatino Linotype" w:hAnsi="Palatino Linotype" w:cs="Arial"/>
        </w:rPr>
        <w:t xml:space="preserve">es, tanto brutas como netas del </w:t>
      </w:r>
      <w:r w:rsidRPr="00A2723F">
        <w:rPr>
          <w:rFonts w:ascii="Palatino Linotype" w:hAnsi="Palatino Linotype" w:cs="Arial"/>
        </w:rPr>
        <w:t>Presidente Municipal,</w:t>
      </w:r>
      <w:r w:rsidR="009D412A" w:rsidRPr="00A2723F">
        <w:rPr>
          <w:rFonts w:ascii="Palatino Linotype" w:hAnsi="Palatino Linotype" w:cs="Arial"/>
        </w:rPr>
        <w:t xml:space="preserve"> </w:t>
      </w:r>
      <w:r w:rsidRPr="00A2723F">
        <w:rPr>
          <w:rFonts w:ascii="Palatino Linotype" w:hAnsi="Palatino Linotype" w:cs="Arial"/>
        </w:rPr>
        <w:t>Contralor Interno Municipal,</w:t>
      </w:r>
      <w:r w:rsidR="009D412A" w:rsidRPr="00A2723F">
        <w:rPr>
          <w:rFonts w:ascii="Palatino Linotype" w:hAnsi="Palatino Linotype" w:cs="Arial"/>
        </w:rPr>
        <w:t xml:space="preserve"> </w:t>
      </w:r>
      <w:r w:rsidRPr="00A2723F">
        <w:rPr>
          <w:rFonts w:ascii="Palatino Linotype" w:hAnsi="Palatino Linotype" w:cs="Arial"/>
        </w:rPr>
        <w:t>Jefe de la Unidad de Transparencia e Integrantes del Comité de Participación Ciudadana del Sistema Municipal Anticorrupción.</w:t>
      </w:r>
    </w:p>
    <w:p w:rsidR="009D412A" w:rsidRPr="00A2723F" w:rsidRDefault="009D412A" w:rsidP="009D412A">
      <w:pPr>
        <w:widowControl w:val="0"/>
        <w:autoSpaceDE w:val="0"/>
        <w:autoSpaceDN w:val="0"/>
        <w:adjustRightInd w:val="0"/>
        <w:spacing w:before="120" w:after="120" w:line="360" w:lineRule="auto"/>
        <w:jc w:val="both"/>
        <w:rPr>
          <w:rFonts w:ascii="Palatino Linotype" w:hAnsi="Palatino Linotype"/>
        </w:rPr>
      </w:pPr>
      <w:r w:rsidRPr="00A2723F">
        <w:rPr>
          <w:rFonts w:ascii="Palatino Linotype" w:hAnsi="Palatino Linotype"/>
          <w:color w:val="000000"/>
        </w:rPr>
        <w:t>E</w:t>
      </w:r>
      <w:r w:rsidRPr="00A2723F">
        <w:rPr>
          <w:rFonts w:ascii="Palatino Linotype" w:hAnsi="Palatino Linotype" w:cs="Arial"/>
        </w:rPr>
        <w:t xml:space="preserve">n </w:t>
      </w:r>
      <w:r w:rsidRPr="00A2723F">
        <w:rPr>
          <w:rFonts w:ascii="Palatino Linotype" w:hAnsi="Palatino Linotype"/>
        </w:rPr>
        <w:t>respuesta</w:t>
      </w:r>
      <w:r w:rsidRPr="00A2723F">
        <w:rPr>
          <w:rFonts w:ascii="Palatino Linotype" w:hAnsi="Palatino Linotype" w:cs="Arial"/>
        </w:rPr>
        <w:t xml:space="preserve"> a la solicitud de acceso a la información pública, </w:t>
      </w:r>
      <w:r w:rsidRPr="00A2723F">
        <w:rPr>
          <w:rFonts w:ascii="Palatino Linotype" w:hAnsi="Palatino Linotype" w:cs="Arial"/>
          <w:b/>
        </w:rPr>
        <w:t>EL SUJETO OBLIGADO</w:t>
      </w:r>
      <w:r w:rsidRPr="00A2723F">
        <w:rPr>
          <w:rFonts w:ascii="Palatino Linotype" w:hAnsi="Palatino Linotype" w:cs="Arial"/>
        </w:rPr>
        <w:t xml:space="preserve"> </w:t>
      </w:r>
      <w:r w:rsidRPr="00A2723F">
        <w:rPr>
          <w:rFonts w:ascii="Palatino Linotype" w:hAnsi="Palatino Linotype"/>
        </w:rPr>
        <w:t xml:space="preserve">señaló, medularmente que la información requerida por </w:t>
      </w:r>
      <w:r w:rsidRPr="00A2723F">
        <w:rPr>
          <w:rFonts w:ascii="Palatino Linotype" w:hAnsi="Palatino Linotype"/>
          <w:b/>
        </w:rPr>
        <w:t>EL RECURRENTE</w:t>
      </w:r>
      <w:r w:rsidRPr="00A2723F">
        <w:rPr>
          <w:rFonts w:ascii="Palatino Linotype" w:hAnsi="Palatino Linotype"/>
        </w:rPr>
        <w:t>, fue capturada en su totalidad dentro del Sistema de Información Pública Mexiquense (IPOMEX), durante el primer trimestre de 2019, en aras de dar cabal cumplimiento con las Obligaciones de Transparencia, señaladas en el artículo 92 de la Ley de Transparencia y Acceso a la Información Pública del Estado de México y Municipios.</w:t>
      </w:r>
    </w:p>
    <w:p w:rsidR="009D412A" w:rsidRPr="00A2723F" w:rsidRDefault="009D412A" w:rsidP="009D412A">
      <w:pPr>
        <w:spacing w:before="100" w:beforeAutospacing="1" w:after="100" w:afterAutospacing="1" w:line="360" w:lineRule="auto"/>
        <w:ind w:right="49"/>
        <w:jc w:val="both"/>
        <w:rPr>
          <w:rFonts w:ascii="Palatino Linotype" w:hAnsi="Palatino Linotype"/>
        </w:rPr>
      </w:pPr>
      <w:r w:rsidRPr="00A2723F">
        <w:rPr>
          <w:rFonts w:ascii="Palatino Linotype" w:hAnsi="Palatino Linotype"/>
        </w:rPr>
        <w:t>Inconforme</w:t>
      </w:r>
      <w:r w:rsidRPr="00A2723F">
        <w:rPr>
          <w:rFonts w:ascii="Palatino Linotype" w:hAnsi="Palatino Linotype" w:cs="Arial"/>
          <w:lang w:val="es-ES_tradnl"/>
        </w:rPr>
        <w:t xml:space="preserve"> </w:t>
      </w:r>
      <w:r w:rsidRPr="00A2723F">
        <w:rPr>
          <w:rFonts w:ascii="Palatino Linotype" w:hAnsi="Palatino Linotype" w:cs="Arial"/>
        </w:rPr>
        <w:t>con</w:t>
      </w:r>
      <w:r w:rsidRPr="00A2723F">
        <w:rPr>
          <w:rFonts w:ascii="Palatino Linotype" w:hAnsi="Palatino Linotype" w:cs="Arial"/>
          <w:lang w:val="es-ES_tradnl"/>
        </w:rPr>
        <w:t xml:space="preserve"> la respuesta otorgada por </w:t>
      </w:r>
      <w:r w:rsidRPr="00A2723F">
        <w:rPr>
          <w:rFonts w:ascii="Palatino Linotype" w:hAnsi="Palatino Linotype" w:cs="Arial"/>
          <w:b/>
          <w:lang w:val="es-ES_tradnl"/>
        </w:rPr>
        <w:t>EL SUJETO OBLIGADO</w:t>
      </w:r>
      <w:r w:rsidRPr="00A2723F">
        <w:rPr>
          <w:rFonts w:ascii="Palatino Linotype" w:hAnsi="Palatino Linotype" w:cs="Arial"/>
          <w:lang w:val="es-ES_tradnl"/>
        </w:rPr>
        <w:t xml:space="preserve">, </w:t>
      </w:r>
      <w:r w:rsidRPr="00A2723F">
        <w:rPr>
          <w:rFonts w:ascii="Palatino Linotype" w:hAnsi="Palatino Linotype"/>
          <w:b/>
        </w:rPr>
        <w:t>EL RECURRENTE</w:t>
      </w:r>
      <w:r w:rsidRPr="00A2723F">
        <w:rPr>
          <w:rFonts w:ascii="Palatino Linotype" w:hAnsi="Palatino Linotype" w:cs="Arial"/>
          <w:lang w:val="es-ES_tradnl"/>
        </w:rPr>
        <w:t xml:space="preserve"> interpuso el presente medio de impugnación; en el cual se dolió </w:t>
      </w:r>
      <w:r w:rsidRPr="00A2723F">
        <w:rPr>
          <w:rFonts w:ascii="Palatino Linotype" w:hAnsi="Palatino Linotype"/>
        </w:rPr>
        <w:t xml:space="preserve">respecto a que </w:t>
      </w:r>
      <w:r w:rsidR="001A474E" w:rsidRPr="00A2723F">
        <w:rPr>
          <w:rFonts w:ascii="Palatino Linotype" w:hAnsi="Palatino Linotype"/>
        </w:rPr>
        <w:t xml:space="preserve">en el portal de IPOMEX del </w:t>
      </w:r>
      <w:r w:rsidR="001A474E" w:rsidRPr="00A2723F">
        <w:rPr>
          <w:rFonts w:ascii="Palatino Linotype" w:hAnsi="Palatino Linotype"/>
          <w:b/>
        </w:rPr>
        <w:t>SUJETO OBLIGADO</w:t>
      </w:r>
      <w:r w:rsidR="001A474E" w:rsidRPr="00A2723F">
        <w:rPr>
          <w:rFonts w:ascii="Palatino Linotype" w:hAnsi="Palatino Linotype"/>
        </w:rPr>
        <w:t xml:space="preserve">, no se encuentra toda </w:t>
      </w:r>
      <w:r w:rsidR="001A474E" w:rsidRPr="00A2723F">
        <w:rPr>
          <w:rFonts w:ascii="Palatino Linotype" w:hAnsi="Palatino Linotype"/>
        </w:rPr>
        <w:lastRenderedPageBreak/>
        <w:t>la información solicitada, ya que únicamente encontró la remuneración del Presidente Municipal.</w:t>
      </w:r>
      <w:r w:rsidRPr="00A2723F">
        <w:rPr>
          <w:rFonts w:ascii="Palatino Linotype" w:hAnsi="Palatino Linotype"/>
        </w:rPr>
        <w:t xml:space="preserve"> </w:t>
      </w:r>
    </w:p>
    <w:p w:rsidR="009D412A" w:rsidRPr="00A2723F" w:rsidRDefault="009D412A" w:rsidP="006C4AE1">
      <w:pPr>
        <w:tabs>
          <w:tab w:val="left" w:pos="567"/>
        </w:tabs>
        <w:spacing w:line="360" w:lineRule="auto"/>
        <w:jc w:val="both"/>
        <w:rPr>
          <w:rFonts w:ascii="Palatino Linotype" w:hAnsi="Palatino Linotype" w:cs="Arial"/>
          <w:lang w:val="es-ES_tradnl"/>
        </w:rPr>
      </w:pPr>
      <w:r w:rsidRPr="00A2723F">
        <w:rPr>
          <w:rFonts w:ascii="Palatino Linotype" w:hAnsi="Palatino Linotype" w:cs="Arial"/>
        </w:rPr>
        <w:t xml:space="preserve">Por otra parte, de las constancias que obran en el </w:t>
      </w:r>
      <w:r w:rsidRPr="00A2723F">
        <w:rPr>
          <w:rFonts w:ascii="Palatino Linotype" w:hAnsi="Palatino Linotype" w:cs="Arial"/>
          <w:b/>
        </w:rPr>
        <w:t>SAIMEX,</w:t>
      </w:r>
      <w:r w:rsidRPr="00A2723F">
        <w:rPr>
          <w:rFonts w:ascii="Palatino Linotype" w:hAnsi="Palatino Linotype" w:cs="Arial"/>
        </w:rPr>
        <w:t xml:space="preserve"> se advierte que </w:t>
      </w:r>
      <w:r w:rsidRPr="00A2723F">
        <w:rPr>
          <w:rFonts w:ascii="Palatino Linotype" w:hAnsi="Palatino Linotype" w:cs="Arial"/>
          <w:b/>
        </w:rPr>
        <w:t>EL SUJETO OBLIGADO</w:t>
      </w:r>
      <w:r w:rsidRPr="00A2723F">
        <w:rPr>
          <w:rFonts w:ascii="Palatino Linotype" w:hAnsi="Palatino Linotype" w:cs="Arial"/>
        </w:rPr>
        <w:t>, como Informe Justificado remitió</w:t>
      </w:r>
      <w:r w:rsidRPr="00A2723F">
        <w:rPr>
          <w:rFonts w:ascii="Palatino Linotype" w:hAnsi="Palatino Linotype" w:cs="Arial"/>
          <w:lang w:val="es-ES_tradnl"/>
        </w:rPr>
        <w:t xml:space="preserve"> </w:t>
      </w:r>
      <w:r w:rsidR="001A474E" w:rsidRPr="00A2723F">
        <w:rPr>
          <w:rFonts w:ascii="Palatino Linotype" w:hAnsi="Palatino Linotype" w:cs="Arial"/>
          <w:lang w:val="es-ES_tradnl"/>
        </w:rPr>
        <w:t xml:space="preserve">los archivos electrónicos </w:t>
      </w:r>
      <w:r w:rsidR="006C4AE1" w:rsidRPr="00A2723F">
        <w:rPr>
          <w:rFonts w:ascii="Palatino Linotype" w:hAnsi="Palatino Linotype" w:cs="Arial"/>
          <w:b/>
        </w:rPr>
        <w:t>ANEXO IPOMEX VIII.pdf</w:t>
      </w:r>
      <w:r w:rsidR="006C4AE1" w:rsidRPr="00A2723F">
        <w:rPr>
          <w:rFonts w:ascii="Palatino Linotype" w:hAnsi="Palatino Linotype" w:cs="Arial"/>
          <w:lang w:val="es-ES_tradnl"/>
        </w:rPr>
        <w:t xml:space="preserve">, </w:t>
      </w:r>
      <w:r w:rsidR="006C4AE1" w:rsidRPr="00A2723F">
        <w:rPr>
          <w:rFonts w:ascii="Palatino Linotype" w:hAnsi="Palatino Linotype" w:cs="Arial"/>
          <w:b/>
        </w:rPr>
        <w:t xml:space="preserve">2587 </w:t>
      </w:r>
      <w:proofErr w:type="spellStart"/>
      <w:r w:rsidR="006C4AE1" w:rsidRPr="00A2723F">
        <w:rPr>
          <w:rFonts w:ascii="Palatino Linotype" w:hAnsi="Palatino Linotype" w:cs="Arial"/>
          <w:b/>
        </w:rPr>
        <w:t>RR.pdf</w:t>
      </w:r>
      <w:proofErr w:type="spellEnd"/>
      <w:r w:rsidR="006C4AE1" w:rsidRPr="00A2723F">
        <w:rPr>
          <w:rFonts w:ascii="Palatino Linotype" w:hAnsi="Palatino Linotype" w:cs="Arial"/>
          <w:b/>
        </w:rPr>
        <w:t xml:space="preserve"> </w:t>
      </w:r>
      <w:r w:rsidR="006C4AE1" w:rsidRPr="00A2723F">
        <w:rPr>
          <w:rFonts w:ascii="Palatino Linotype" w:hAnsi="Palatino Linotype" w:cs="Arial"/>
        </w:rPr>
        <w:t xml:space="preserve">y </w:t>
      </w:r>
      <w:proofErr w:type="spellStart"/>
      <w:r w:rsidR="006C4AE1" w:rsidRPr="00A2723F">
        <w:rPr>
          <w:rFonts w:ascii="Palatino Linotype" w:hAnsi="Palatino Linotype" w:cs="Arial"/>
          <w:b/>
        </w:rPr>
        <w:t>Comite</w:t>
      </w:r>
      <w:proofErr w:type="spellEnd"/>
      <w:r w:rsidR="006C4AE1" w:rsidRPr="00A2723F">
        <w:rPr>
          <w:rFonts w:ascii="Palatino Linotype" w:hAnsi="Palatino Linotype" w:cs="Arial"/>
          <w:b/>
        </w:rPr>
        <w:t xml:space="preserve"> </w:t>
      </w:r>
      <w:proofErr w:type="spellStart"/>
      <w:r w:rsidR="006C4AE1" w:rsidRPr="00A2723F">
        <w:rPr>
          <w:rFonts w:ascii="Palatino Linotype" w:hAnsi="Palatino Linotype" w:cs="Arial"/>
          <w:b/>
        </w:rPr>
        <w:t>2.pdf</w:t>
      </w:r>
      <w:proofErr w:type="spellEnd"/>
      <w:r w:rsidR="006C4AE1" w:rsidRPr="00A2723F">
        <w:rPr>
          <w:rFonts w:ascii="Palatino Linotype" w:hAnsi="Palatino Linotype" w:cs="Arial"/>
        </w:rPr>
        <w:t xml:space="preserve">, </w:t>
      </w:r>
      <w:r w:rsidRPr="00A2723F">
        <w:rPr>
          <w:rFonts w:ascii="Palatino Linotype" w:hAnsi="Palatino Linotype" w:cs="Arial"/>
        </w:rPr>
        <w:t>cuyo contenido integ</w:t>
      </w:r>
      <w:r w:rsidR="006B542F" w:rsidRPr="00A2723F">
        <w:rPr>
          <w:rFonts w:ascii="Palatino Linotype" w:hAnsi="Palatino Linotype" w:cs="Arial"/>
        </w:rPr>
        <w:t xml:space="preserve">ral se insertó en el Resultando </w:t>
      </w:r>
      <w:r w:rsidR="006B542F" w:rsidRPr="00A2723F">
        <w:rPr>
          <w:rFonts w:ascii="Palatino Linotype" w:hAnsi="Palatino Linotype" w:cs="Arial"/>
          <w:b/>
        </w:rPr>
        <w:t xml:space="preserve">VIII </w:t>
      </w:r>
      <w:r w:rsidRPr="00A2723F">
        <w:rPr>
          <w:rFonts w:ascii="Palatino Linotype" w:hAnsi="Palatino Linotype" w:cs="Arial"/>
        </w:rPr>
        <w:t>de la</w:t>
      </w:r>
      <w:r w:rsidRPr="00A2723F">
        <w:rPr>
          <w:rFonts w:ascii="Palatino Linotype" w:hAnsi="Palatino Linotype" w:cs="Arial"/>
          <w:b/>
        </w:rPr>
        <w:t xml:space="preserve"> </w:t>
      </w:r>
      <w:r w:rsidRPr="00A2723F">
        <w:rPr>
          <w:rFonts w:ascii="Palatino Linotype" w:hAnsi="Palatino Linotype" w:cs="Arial"/>
        </w:rPr>
        <w:t xml:space="preserve">presente resolución, mediante el cual, en lo medular ratificó su respuesta, por lo que, esta Ponencia </w:t>
      </w:r>
      <w:proofErr w:type="spellStart"/>
      <w:r w:rsidRPr="00A2723F">
        <w:rPr>
          <w:rFonts w:ascii="Palatino Linotype" w:hAnsi="Palatino Linotype" w:cs="Arial"/>
        </w:rPr>
        <w:t>Resolutora</w:t>
      </w:r>
      <w:proofErr w:type="spellEnd"/>
      <w:r w:rsidRPr="00A2723F">
        <w:rPr>
          <w:rFonts w:ascii="Palatino Linotype" w:hAnsi="Palatino Linotype" w:cs="Arial"/>
        </w:rPr>
        <w:t xml:space="preserve"> consideró </w:t>
      </w:r>
      <w:r w:rsidR="006C4AE1" w:rsidRPr="00A2723F">
        <w:rPr>
          <w:rFonts w:ascii="Palatino Linotype" w:hAnsi="Palatino Linotype" w:cs="Arial"/>
        </w:rPr>
        <w:t xml:space="preserve">pertinente </w:t>
      </w:r>
      <w:r w:rsidRPr="00A2723F">
        <w:rPr>
          <w:rFonts w:ascii="Palatino Linotype" w:hAnsi="Palatino Linotype" w:cs="Arial"/>
        </w:rPr>
        <w:t xml:space="preserve">no ponerlo a la vista del </w:t>
      </w:r>
      <w:r w:rsidRPr="00A2723F">
        <w:rPr>
          <w:rFonts w:ascii="Palatino Linotype" w:hAnsi="Palatino Linotype" w:cs="Arial"/>
          <w:b/>
        </w:rPr>
        <w:t>RECURRENTE.</w:t>
      </w:r>
    </w:p>
    <w:p w:rsidR="009D412A" w:rsidRPr="00A2723F" w:rsidRDefault="009D412A" w:rsidP="009D412A">
      <w:pPr>
        <w:spacing w:before="100" w:beforeAutospacing="1" w:after="100" w:afterAutospacing="1" w:line="360" w:lineRule="auto"/>
        <w:jc w:val="both"/>
        <w:rPr>
          <w:rFonts w:ascii="Palatino Linotype" w:hAnsi="Palatino Linotype" w:cs="Arial"/>
          <w:lang w:val="es-ES_tradnl"/>
        </w:rPr>
      </w:pPr>
      <w:r w:rsidRPr="00A2723F">
        <w:rPr>
          <w:rFonts w:ascii="Palatino Linotype" w:hAnsi="Palatino Linotype"/>
        </w:rPr>
        <w:t xml:space="preserve">Primeramente, se precisa que se obvia el análisis de la competencia por parte del </w:t>
      </w:r>
      <w:r w:rsidRPr="00A2723F">
        <w:rPr>
          <w:rFonts w:ascii="Palatino Linotype" w:hAnsi="Palatino Linotype"/>
          <w:b/>
        </w:rPr>
        <w:t>SUJETO OBLIGADO</w:t>
      </w:r>
      <w:r w:rsidRPr="00A2723F">
        <w:rPr>
          <w:rFonts w:ascii="Palatino Linotype" w:hAnsi="Palatino Linotype"/>
        </w:rPr>
        <w:t>, para generar, administrar o poseer la información solicitada, dado que éste ha asumido la misma, en razón de que en su respuesta admit</w:t>
      </w:r>
      <w:r w:rsidR="006C4AE1" w:rsidRPr="00A2723F">
        <w:rPr>
          <w:rFonts w:ascii="Palatino Linotype" w:hAnsi="Palatino Linotype"/>
        </w:rPr>
        <w:t>ió contar con dicha información y que la misma se encontraba en el portal IPOMEX.</w:t>
      </w:r>
    </w:p>
    <w:p w:rsidR="009D412A" w:rsidRPr="00A2723F" w:rsidRDefault="009D412A" w:rsidP="009D412A">
      <w:pPr>
        <w:spacing w:before="240" w:after="240" w:line="360" w:lineRule="auto"/>
        <w:jc w:val="both"/>
        <w:rPr>
          <w:rFonts w:ascii="Palatino Linotype" w:hAnsi="Palatino Linotype"/>
        </w:rPr>
      </w:pPr>
      <w:r w:rsidRPr="00A2723F">
        <w:rPr>
          <w:rFonts w:ascii="Palatino Linotype" w:hAnsi="Palatino Linotype"/>
        </w:rPr>
        <w:t xml:space="preserve">En efecto, el hecho de que </w:t>
      </w:r>
      <w:r w:rsidRPr="00A2723F">
        <w:rPr>
          <w:rFonts w:ascii="Palatino Linotype" w:hAnsi="Palatino Linotype"/>
          <w:b/>
        </w:rPr>
        <w:t>EL SUJETO OBLIGADO</w:t>
      </w:r>
      <w:r w:rsidRPr="00A2723F">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9D412A" w:rsidRPr="00A2723F" w:rsidRDefault="009D412A" w:rsidP="009D412A">
      <w:pPr>
        <w:tabs>
          <w:tab w:val="left" w:pos="851"/>
          <w:tab w:val="left" w:pos="8505"/>
        </w:tabs>
        <w:ind w:left="851" w:right="902"/>
        <w:jc w:val="both"/>
        <w:rPr>
          <w:rFonts w:ascii="Palatino Linotype" w:hAnsi="Palatino Linotype" w:cs="Arial"/>
          <w:i/>
          <w:sz w:val="22"/>
          <w:szCs w:val="22"/>
        </w:rPr>
      </w:pPr>
      <w:r w:rsidRPr="00A2723F">
        <w:rPr>
          <w:rFonts w:ascii="Palatino Linotype" w:hAnsi="Palatino Linotype" w:cs="Arial"/>
          <w:i/>
          <w:sz w:val="22"/>
          <w:szCs w:val="22"/>
        </w:rPr>
        <w:t>“</w:t>
      </w:r>
      <w:r w:rsidRPr="00A2723F">
        <w:rPr>
          <w:rFonts w:ascii="Palatino Linotype" w:hAnsi="Palatino Linotype" w:cs="Arial"/>
          <w:b/>
          <w:i/>
          <w:sz w:val="22"/>
          <w:szCs w:val="22"/>
        </w:rPr>
        <w:t>Artículo 12.</w:t>
      </w:r>
      <w:r w:rsidRPr="00A2723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D412A" w:rsidRPr="00A2723F" w:rsidRDefault="009D412A" w:rsidP="009D412A">
      <w:pPr>
        <w:ind w:left="851" w:right="902"/>
        <w:jc w:val="both"/>
        <w:rPr>
          <w:rFonts w:ascii="Palatino Linotype" w:hAnsi="Palatino Linotype" w:cs="Arial"/>
          <w:i/>
          <w:sz w:val="22"/>
          <w:szCs w:val="22"/>
        </w:rPr>
      </w:pPr>
      <w:r w:rsidRPr="00A2723F">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D412A" w:rsidRPr="00A2723F" w:rsidRDefault="009D412A" w:rsidP="009D412A">
      <w:pPr>
        <w:spacing w:before="240" w:after="240" w:line="360" w:lineRule="auto"/>
        <w:jc w:val="both"/>
        <w:rPr>
          <w:rFonts w:ascii="Palatino Linotype" w:hAnsi="Palatino Linotype"/>
        </w:rPr>
      </w:pPr>
      <w:r w:rsidRPr="00A2723F">
        <w:rPr>
          <w:rFonts w:ascii="Palatino Linotype" w:hAnsi="Palatino Linotype"/>
        </w:rPr>
        <w:lastRenderedPageBreak/>
        <w:t xml:space="preserve">Así, el estudio de la naturaleza jurídica de la información pública solicitada, tiene por objeto determinar si ésta la genera, posee o administra </w:t>
      </w:r>
      <w:r w:rsidRPr="00A2723F">
        <w:rPr>
          <w:rFonts w:ascii="Palatino Linotype" w:hAnsi="Palatino Linotype"/>
          <w:b/>
        </w:rPr>
        <w:t>EL SUJETO OBLIGADO</w:t>
      </w:r>
      <w:r w:rsidRPr="00A2723F">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rsidR="009D412A" w:rsidRPr="00A2723F" w:rsidRDefault="009D412A" w:rsidP="009D412A">
      <w:pPr>
        <w:spacing w:before="240" w:after="240" w:line="360" w:lineRule="auto"/>
        <w:jc w:val="both"/>
        <w:rPr>
          <w:rFonts w:ascii="Palatino Linotype" w:hAnsi="Palatino Linotype"/>
        </w:rPr>
      </w:pPr>
      <w:r w:rsidRPr="00A2723F">
        <w:rPr>
          <w:rFonts w:ascii="Palatino Linotype" w:hAnsi="Palatino Linotype"/>
        </w:rPr>
        <w:t xml:space="preserve">En el presente caso, </w:t>
      </w:r>
      <w:r w:rsidRPr="00A2723F">
        <w:rPr>
          <w:rFonts w:ascii="Palatino Linotype" w:hAnsi="Palatino Linotype"/>
          <w:b/>
        </w:rPr>
        <w:t>EL SUJETO OBLIGADO</w:t>
      </w:r>
      <w:r w:rsidRPr="00A2723F">
        <w:rPr>
          <w:rFonts w:ascii="Palatino Linotype" w:hAnsi="Palatino Linotype"/>
        </w:rPr>
        <w:t xml:space="preserve"> refirió contar con la inf</w:t>
      </w:r>
      <w:r w:rsidR="009D4B64" w:rsidRPr="00A2723F">
        <w:rPr>
          <w:rFonts w:ascii="Palatino Linotype" w:hAnsi="Palatino Linotype"/>
        </w:rPr>
        <w:t>ormación requerida, a través de</w:t>
      </w:r>
      <w:r w:rsidRPr="00A2723F">
        <w:rPr>
          <w:rFonts w:ascii="Palatino Linotype" w:hAnsi="Palatino Linotype"/>
        </w:rPr>
        <w:t xml:space="preserve"> </w:t>
      </w:r>
      <w:r w:rsidR="009D4B64" w:rsidRPr="00A2723F">
        <w:rPr>
          <w:rFonts w:ascii="Palatino Linotype" w:hAnsi="Palatino Linotype"/>
        </w:rPr>
        <w:t xml:space="preserve">la respuesta emitida vía </w:t>
      </w:r>
      <w:r w:rsidR="009D4B64" w:rsidRPr="00A2723F">
        <w:rPr>
          <w:rFonts w:ascii="Palatino Linotype" w:hAnsi="Palatino Linotype"/>
          <w:b/>
        </w:rPr>
        <w:t>SAIMEX</w:t>
      </w:r>
      <w:r w:rsidR="009D4B64" w:rsidRPr="00A2723F">
        <w:rPr>
          <w:rFonts w:ascii="Palatino Linotype" w:hAnsi="Palatino Linotype"/>
        </w:rPr>
        <w:t xml:space="preserve"> por la Titular de la Unidad de Transparencia en fecha cinco de abril de </w:t>
      </w:r>
      <w:r w:rsidRPr="00A2723F">
        <w:rPr>
          <w:rFonts w:ascii="Palatino Linotype" w:hAnsi="Palatino Linotype"/>
        </w:rPr>
        <w:t xml:space="preserve">dos mil </w:t>
      </w:r>
      <w:r w:rsidR="009D4B64" w:rsidRPr="00A2723F">
        <w:rPr>
          <w:rFonts w:ascii="Palatino Linotype" w:hAnsi="Palatino Linotype"/>
        </w:rPr>
        <w:t>diecinueve, mediante la</w:t>
      </w:r>
      <w:r w:rsidRPr="00A2723F">
        <w:rPr>
          <w:rFonts w:ascii="Palatino Linotype" w:hAnsi="Palatino Linotype"/>
        </w:rPr>
        <w:t xml:space="preserve"> cual </w:t>
      </w:r>
      <w:r w:rsidR="009D4B64" w:rsidRPr="00A2723F">
        <w:rPr>
          <w:rFonts w:ascii="Palatino Linotype" w:hAnsi="Palatino Linotype"/>
        </w:rPr>
        <w:t>señaló que turnó la solicitud de acceso a la información de mérito a la Dirección General de Administración que conforme al Reglamento Orgánico de la Administración Pública Municipal de Huixquilucan, Estado de México 2019, es competente para dar contestación a dicho requerimiento, quien manifestó que la información requerida en la solicitud de información en comento, fue capturada en su totalidad dentro del Sistema de Información Pública Mexiquense (IPOMEX), durante el primer trimestre de 2019, en aras de dar cabal cumplimiento con las Obligaciones de Transparencia, señaladas en el artículo 92 de la Ley de Transparencia y Acceso a la Información Pública del Estado de México y Municipios</w:t>
      </w:r>
      <w:r w:rsidRPr="00A2723F">
        <w:rPr>
          <w:rFonts w:ascii="Palatino Linotype" w:hAnsi="Palatino Linotype"/>
        </w:rPr>
        <w:t xml:space="preserve">; por lo que, es claro que </w:t>
      </w:r>
      <w:r w:rsidRPr="00A2723F">
        <w:rPr>
          <w:rFonts w:ascii="Palatino Linotype" w:hAnsi="Palatino Linotype"/>
          <w:b/>
        </w:rPr>
        <w:t>EL SUJETO OBLIGADO</w:t>
      </w:r>
      <w:r w:rsidRPr="00A2723F">
        <w:rPr>
          <w:rFonts w:ascii="Palatino Linotype" w:hAnsi="Palatino Linotype"/>
        </w:rPr>
        <w:t xml:space="preserve"> generó, posee y administra la información requerida en la solicitud</w:t>
      </w:r>
      <w:r w:rsidRPr="00A2723F">
        <w:rPr>
          <w:rFonts w:ascii="Palatino Linotype" w:hAnsi="Palatino Linotype"/>
          <w:b/>
          <w:bCs/>
          <w:color w:val="FF0000"/>
        </w:rPr>
        <w:t xml:space="preserve"> </w:t>
      </w:r>
      <w:r w:rsidR="00823E92" w:rsidRPr="00A2723F">
        <w:rPr>
          <w:rFonts w:ascii="Palatino Linotype" w:hAnsi="Palatino Linotype"/>
          <w:b/>
          <w:bCs/>
          <w:color w:val="000000" w:themeColor="text1"/>
        </w:rPr>
        <w:t>00496/HUIXQUIL/IP/2019.</w:t>
      </w:r>
    </w:p>
    <w:p w:rsidR="009D412A" w:rsidRPr="00A2723F" w:rsidRDefault="009D412A" w:rsidP="009D412A">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A2723F">
        <w:rPr>
          <w:rFonts w:ascii="Palatino Linotype" w:hAnsi="Palatino Linotype" w:cs="Arial"/>
          <w:lang w:eastAsia="es-MX"/>
        </w:rPr>
        <w:t>Una vez apuntado lo anterior, este Órgano Garante advirtió que</w:t>
      </w:r>
      <w:r w:rsidRPr="00A2723F">
        <w:rPr>
          <w:rFonts w:ascii="Palatino Linotype" w:eastAsia="Calibri" w:hAnsi="Palatino Linotype" w:cs="Arial"/>
        </w:rPr>
        <w:t xml:space="preserve"> las razones o motivos de inconformidad hechos valer por </w:t>
      </w:r>
      <w:r w:rsidRPr="00A2723F">
        <w:rPr>
          <w:rFonts w:ascii="Palatino Linotype" w:eastAsia="Calibri" w:hAnsi="Palatino Linotype" w:cs="Arial"/>
          <w:b/>
        </w:rPr>
        <w:t>EL RECURRENTE,</w:t>
      </w:r>
      <w:r w:rsidRPr="00A2723F">
        <w:rPr>
          <w:rFonts w:ascii="Palatino Linotype" w:eastAsia="Calibri" w:hAnsi="Palatino Linotype" w:cs="Arial"/>
        </w:rPr>
        <w:t xml:space="preserve"> </w:t>
      </w:r>
      <w:r w:rsidR="00107C33" w:rsidRPr="00A2723F">
        <w:rPr>
          <w:rFonts w:ascii="Palatino Linotype" w:eastAsia="Calibri" w:hAnsi="Palatino Linotype" w:cs="Arial"/>
        </w:rPr>
        <w:t>respecto a que</w:t>
      </w:r>
      <w:r w:rsidR="00107C33" w:rsidRPr="00A2723F">
        <w:t xml:space="preserve"> </w:t>
      </w:r>
      <w:r w:rsidR="00107C33" w:rsidRPr="00A2723F">
        <w:rPr>
          <w:rFonts w:ascii="Palatino Linotype" w:eastAsia="Calibri" w:hAnsi="Palatino Linotype" w:cs="Arial"/>
        </w:rPr>
        <w:t xml:space="preserve">la respuesta </w:t>
      </w:r>
      <w:r w:rsidR="00107C33" w:rsidRPr="00A2723F">
        <w:rPr>
          <w:rFonts w:ascii="Palatino Linotype" w:eastAsia="Calibri" w:hAnsi="Palatino Linotype" w:cs="Arial"/>
        </w:rPr>
        <w:lastRenderedPageBreak/>
        <w:t xml:space="preserve">proporcionada por </w:t>
      </w:r>
      <w:r w:rsidR="00107C33" w:rsidRPr="00A2723F">
        <w:rPr>
          <w:rFonts w:ascii="Palatino Linotype" w:eastAsia="Calibri" w:hAnsi="Palatino Linotype" w:cs="Arial"/>
          <w:b/>
        </w:rPr>
        <w:t>EL SUJETO OBLIGADO</w:t>
      </w:r>
      <w:r w:rsidR="00107C33" w:rsidRPr="00A2723F">
        <w:rPr>
          <w:rFonts w:ascii="Palatino Linotype" w:eastAsia="Calibri" w:hAnsi="Palatino Linotype" w:cs="Arial"/>
        </w:rPr>
        <w:t xml:space="preserve"> no se encuentra completa en el IPOMEX, ya que no específica las dependencias de Controlaría Interna, ni de la U</w:t>
      </w:r>
      <w:r w:rsidR="0008568D" w:rsidRPr="00A2723F">
        <w:rPr>
          <w:rFonts w:ascii="Palatino Linotype" w:eastAsia="Calibri" w:hAnsi="Palatino Linotype" w:cs="Arial"/>
        </w:rPr>
        <w:t>nidad de T</w:t>
      </w:r>
      <w:r w:rsidR="00107C33" w:rsidRPr="00A2723F">
        <w:rPr>
          <w:rFonts w:ascii="Palatino Linotype" w:eastAsia="Calibri" w:hAnsi="Palatino Linotype" w:cs="Arial"/>
        </w:rPr>
        <w:t>ransparencia y la información expuesta únicamente señala el nombre de la plaza pero no el cargo y sólo</w:t>
      </w:r>
      <w:r w:rsidR="0008568D" w:rsidRPr="00A2723F">
        <w:rPr>
          <w:rFonts w:ascii="Palatino Linotype" w:eastAsia="Calibri" w:hAnsi="Palatino Linotype" w:cs="Arial"/>
        </w:rPr>
        <w:t xml:space="preserve"> </w:t>
      </w:r>
      <w:r w:rsidR="00107C33" w:rsidRPr="00A2723F">
        <w:rPr>
          <w:rFonts w:ascii="Palatino Linotype" w:eastAsia="Calibri" w:hAnsi="Palatino Linotype" w:cs="Arial"/>
        </w:rPr>
        <w:t>encontró la información de la remuneración del pre</w:t>
      </w:r>
      <w:r w:rsidR="0008568D" w:rsidRPr="00A2723F">
        <w:rPr>
          <w:rFonts w:ascii="Palatino Linotype" w:eastAsia="Calibri" w:hAnsi="Palatino Linotype" w:cs="Arial"/>
        </w:rPr>
        <w:t>sidente municipal</w:t>
      </w:r>
      <w:r w:rsidR="00107C33" w:rsidRPr="00A2723F">
        <w:rPr>
          <w:rFonts w:ascii="Palatino Linotype" w:eastAsia="Calibri" w:hAnsi="Palatino Linotype" w:cs="Arial"/>
        </w:rPr>
        <w:t xml:space="preserve">, </w:t>
      </w:r>
      <w:r w:rsidRPr="00A2723F">
        <w:rPr>
          <w:rFonts w:ascii="Palatino Linotype" w:eastAsia="Calibri" w:hAnsi="Palatino Linotype" w:cs="Arial"/>
        </w:rPr>
        <w:t xml:space="preserve">resultan </w:t>
      </w:r>
      <w:r w:rsidRPr="00A2723F">
        <w:rPr>
          <w:rFonts w:ascii="Palatino Linotype" w:eastAsia="Calibri" w:hAnsi="Palatino Linotype" w:cs="Arial"/>
          <w:b/>
        </w:rPr>
        <w:t>fundadas.</w:t>
      </w:r>
    </w:p>
    <w:p w:rsidR="009D412A" w:rsidRPr="00A2723F" w:rsidRDefault="009D412A" w:rsidP="0008568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A2723F">
        <w:rPr>
          <w:rFonts w:ascii="Palatino Linotype" w:eastAsia="Calibri" w:hAnsi="Palatino Linotype" w:cs="Arial"/>
        </w:rPr>
        <w:t xml:space="preserve">Lo anterior es así, ya que como se advierte en la solicitud de acceso a la información pública, </w:t>
      </w:r>
      <w:r w:rsidRPr="00A2723F">
        <w:rPr>
          <w:rFonts w:ascii="Palatino Linotype" w:eastAsia="Calibri" w:hAnsi="Palatino Linotype" w:cs="Arial"/>
          <w:b/>
        </w:rPr>
        <w:t>EL RECURRENTE</w:t>
      </w:r>
      <w:r w:rsidR="0008568D" w:rsidRPr="00A2723F">
        <w:rPr>
          <w:rFonts w:ascii="Palatino Linotype" w:eastAsia="Calibri" w:hAnsi="Palatino Linotype" w:cs="Arial"/>
        </w:rPr>
        <w:t>, solicitó las percepciones mensuales, tanto brutas como netas del Presidente Municipal, Contralor Interno Municipal, Jefe de la Unidad de Transparencia e Integrantes del Comité de Participación Ciudadana del Sistema Municipal Anticorrupción.</w:t>
      </w:r>
    </w:p>
    <w:p w:rsidR="009D412A" w:rsidRPr="00A2723F" w:rsidRDefault="0008568D" w:rsidP="009D412A">
      <w:pPr>
        <w:widowControl w:val="0"/>
        <w:autoSpaceDE w:val="0"/>
        <w:autoSpaceDN w:val="0"/>
        <w:adjustRightInd w:val="0"/>
        <w:spacing w:line="360" w:lineRule="auto"/>
        <w:jc w:val="both"/>
        <w:rPr>
          <w:rFonts w:ascii="Palatino Linotype" w:hAnsi="Palatino Linotype" w:cs="Arial"/>
        </w:rPr>
      </w:pPr>
      <w:r w:rsidRPr="00A2723F">
        <w:rPr>
          <w:rFonts w:ascii="Palatino Linotype" w:hAnsi="Palatino Linotype" w:cs="Arial"/>
        </w:rPr>
        <w:t>En esta tesitura</w:t>
      </w:r>
      <w:r w:rsidR="009D412A" w:rsidRPr="00A2723F">
        <w:rPr>
          <w:rFonts w:ascii="Palatino Linotype" w:hAnsi="Palatino Linotype" w:cs="Arial"/>
        </w:rPr>
        <w:t xml:space="preserve">, es dable analizar si con la respuesta proporcionada por </w:t>
      </w:r>
      <w:r w:rsidR="009D412A" w:rsidRPr="00A2723F">
        <w:rPr>
          <w:rFonts w:ascii="Palatino Linotype" w:hAnsi="Palatino Linotype" w:cs="Arial"/>
          <w:b/>
        </w:rPr>
        <w:t>EL SUJETO OBLIGADO</w:t>
      </w:r>
      <w:r w:rsidR="009D412A" w:rsidRPr="00A2723F">
        <w:rPr>
          <w:rFonts w:ascii="Palatino Linotype" w:hAnsi="Palatino Linotype" w:cs="Arial"/>
        </w:rPr>
        <w:t xml:space="preserve"> </w:t>
      </w:r>
      <w:r w:rsidRPr="00A2723F">
        <w:rPr>
          <w:rFonts w:ascii="Palatino Linotype" w:hAnsi="Palatino Linotype" w:cs="Arial"/>
        </w:rPr>
        <w:t xml:space="preserve">se </w:t>
      </w:r>
      <w:r w:rsidR="009D412A" w:rsidRPr="00A2723F">
        <w:rPr>
          <w:rFonts w:ascii="Palatino Linotype" w:hAnsi="Palatino Linotype" w:cs="Arial"/>
        </w:rPr>
        <w:t xml:space="preserve">satisfizo el derecho de acceso a la información pública del </w:t>
      </w:r>
      <w:r w:rsidR="009D412A" w:rsidRPr="00A2723F">
        <w:rPr>
          <w:rFonts w:ascii="Palatino Linotype" w:hAnsi="Palatino Linotype" w:cs="Arial"/>
          <w:b/>
        </w:rPr>
        <w:t>RECURRENTE.</w:t>
      </w:r>
      <w:r w:rsidR="009D412A" w:rsidRPr="00A2723F">
        <w:rPr>
          <w:rFonts w:ascii="Palatino Linotype" w:hAnsi="Palatino Linotype" w:cs="Arial"/>
        </w:rPr>
        <w:t xml:space="preserve"> </w:t>
      </w:r>
    </w:p>
    <w:p w:rsidR="00AF1594" w:rsidRPr="00A2723F" w:rsidRDefault="00AF1594" w:rsidP="009D412A">
      <w:pPr>
        <w:widowControl w:val="0"/>
        <w:autoSpaceDE w:val="0"/>
        <w:autoSpaceDN w:val="0"/>
        <w:adjustRightInd w:val="0"/>
        <w:spacing w:line="360" w:lineRule="auto"/>
        <w:jc w:val="both"/>
        <w:rPr>
          <w:rFonts w:ascii="Palatino Linotype" w:hAnsi="Palatino Linotype" w:cs="Arial"/>
        </w:rPr>
      </w:pPr>
    </w:p>
    <w:p w:rsidR="009D412A" w:rsidRPr="00A2723F" w:rsidRDefault="009D412A" w:rsidP="009D412A">
      <w:pPr>
        <w:spacing w:line="360" w:lineRule="auto"/>
        <w:jc w:val="both"/>
        <w:rPr>
          <w:rFonts w:ascii="Palatino Linotype" w:hAnsi="Palatino Linotype"/>
        </w:rPr>
      </w:pPr>
      <w:r w:rsidRPr="00A2723F">
        <w:rPr>
          <w:rFonts w:ascii="Palatino Linotype" w:hAnsi="Palatino Linotype" w:cs="Arial"/>
        </w:rPr>
        <w:t>Así</w:t>
      </w:r>
      <w:r w:rsidR="0008568D" w:rsidRPr="00A2723F">
        <w:rPr>
          <w:rFonts w:ascii="Palatino Linotype" w:hAnsi="Palatino Linotype" w:cs="Arial"/>
        </w:rPr>
        <w:t xml:space="preserve">, se observa que a través de la respuesta proporcionada </w:t>
      </w:r>
      <w:r w:rsidR="0008568D" w:rsidRPr="00A2723F">
        <w:rPr>
          <w:rFonts w:ascii="Palatino Linotype" w:hAnsi="Palatino Linotype"/>
        </w:rPr>
        <w:t xml:space="preserve">vía </w:t>
      </w:r>
      <w:r w:rsidR="0008568D" w:rsidRPr="00A2723F">
        <w:rPr>
          <w:rFonts w:ascii="Palatino Linotype" w:hAnsi="Palatino Linotype"/>
          <w:b/>
        </w:rPr>
        <w:t>SAIMEX</w:t>
      </w:r>
      <w:r w:rsidR="0008568D" w:rsidRPr="00A2723F">
        <w:rPr>
          <w:rFonts w:ascii="Palatino Linotype" w:hAnsi="Palatino Linotype"/>
        </w:rPr>
        <w:t xml:space="preserve"> por la Titular de la Unidad de Transparencia en fecha cinco de abril de dos mil diecinueve, </w:t>
      </w:r>
      <w:r w:rsidR="0008568D" w:rsidRPr="00A2723F">
        <w:rPr>
          <w:rFonts w:ascii="Palatino Linotype" w:hAnsi="Palatino Linotype"/>
          <w:b/>
        </w:rPr>
        <w:t>EL SUJETO OBLIGADO</w:t>
      </w:r>
      <w:r w:rsidR="0008568D" w:rsidRPr="00A2723F">
        <w:rPr>
          <w:rFonts w:ascii="Palatino Linotype" w:hAnsi="Palatino Linotype"/>
        </w:rPr>
        <w:t xml:space="preserve"> manifestó que la información requerida por </w:t>
      </w:r>
      <w:r w:rsidR="0008568D" w:rsidRPr="00A2723F">
        <w:rPr>
          <w:rFonts w:ascii="Palatino Linotype" w:hAnsi="Palatino Linotype"/>
          <w:b/>
        </w:rPr>
        <w:t>EL RECURRENTE</w:t>
      </w:r>
      <w:r w:rsidR="0008568D" w:rsidRPr="00A2723F">
        <w:rPr>
          <w:rFonts w:ascii="Palatino Linotype" w:hAnsi="Palatino Linotype"/>
        </w:rPr>
        <w:t>, fue capturada en su totalidad dentro del Sistema de Información Pública Mexiquense (IPOMEX), durante el primer trimestre de 2019, en aras de dar cabal cumplimiento con las Obligaciones de Transparencia, señaladas en el artículo 92 de la Ley de Transparencia y Acceso a la Información Pública del Estado de México y Municipios.</w:t>
      </w:r>
    </w:p>
    <w:p w:rsidR="00107C33" w:rsidRPr="00A2723F" w:rsidRDefault="00107C33" w:rsidP="00107C33">
      <w:pPr>
        <w:spacing w:before="360" w:after="240" w:line="360" w:lineRule="auto"/>
        <w:jc w:val="both"/>
        <w:rPr>
          <w:rFonts w:ascii="Palatino Linotype" w:hAnsi="Palatino Linotype"/>
          <w:szCs w:val="21"/>
        </w:rPr>
      </w:pPr>
      <w:r w:rsidRPr="00A2723F">
        <w:rPr>
          <w:rFonts w:ascii="Palatino Linotype" w:hAnsi="Palatino Linotype"/>
          <w:szCs w:val="21"/>
        </w:rPr>
        <w:lastRenderedPageBreak/>
        <w:t xml:space="preserve">Al respecto, </w:t>
      </w:r>
      <w:r w:rsidR="0008568D" w:rsidRPr="00A2723F">
        <w:rPr>
          <w:rFonts w:ascii="Palatino Linotype" w:hAnsi="Palatino Linotype"/>
          <w:szCs w:val="21"/>
        </w:rPr>
        <w:t>este Órgano Garante advierte</w:t>
      </w:r>
      <w:r w:rsidRPr="00A2723F">
        <w:rPr>
          <w:rFonts w:ascii="Palatino Linotype" w:hAnsi="Palatino Linotype"/>
          <w:szCs w:val="21"/>
        </w:rPr>
        <w:t xml:space="preserve">, </w:t>
      </w:r>
      <w:r w:rsidR="0008568D" w:rsidRPr="00A2723F">
        <w:rPr>
          <w:rFonts w:ascii="Palatino Linotype" w:hAnsi="Palatino Linotype"/>
          <w:szCs w:val="21"/>
        </w:rPr>
        <w:t xml:space="preserve">que </w:t>
      </w:r>
      <w:r w:rsidR="0008568D" w:rsidRPr="00A2723F">
        <w:rPr>
          <w:rFonts w:ascii="Palatino Linotype" w:hAnsi="Palatino Linotype"/>
          <w:b/>
          <w:szCs w:val="21"/>
        </w:rPr>
        <w:t xml:space="preserve">la información solicitada por el particular </w:t>
      </w:r>
      <w:r w:rsidRPr="00A2723F">
        <w:rPr>
          <w:rFonts w:ascii="Palatino Linotype" w:hAnsi="Palatino Linotype"/>
          <w:b/>
          <w:szCs w:val="21"/>
        </w:rPr>
        <w:t>no puede consultarse de man</w:t>
      </w:r>
      <w:r w:rsidR="0008568D" w:rsidRPr="00A2723F">
        <w:rPr>
          <w:rFonts w:ascii="Palatino Linotype" w:hAnsi="Palatino Linotype"/>
          <w:b/>
          <w:szCs w:val="21"/>
        </w:rPr>
        <w:t>era precisa, concreta y directa</w:t>
      </w:r>
      <w:r w:rsidR="0008568D" w:rsidRPr="00A2723F">
        <w:rPr>
          <w:rFonts w:ascii="Palatino Linotype" w:hAnsi="Palatino Linotype"/>
          <w:szCs w:val="21"/>
        </w:rPr>
        <w:t xml:space="preserve">, con los datos proporcionados por </w:t>
      </w:r>
      <w:r w:rsidR="0008568D" w:rsidRPr="00A2723F">
        <w:rPr>
          <w:rFonts w:ascii="Palatino Linotype" w:hAnsi="Palatino Linotype"/>
          <w:b/>
          <w:szCs w:val="21"/>
        </w:rPr>
        <w:t>EL SUJETO OBLIGADO</w:t>
      </w:r>
      <w:r w:rsidR="0008568D" w:rsidRPr="00A2723F">
        <w:rPr>
          <w:rFonts w:ascii="Palatino Linotype" w:hAnsi="Palatino Linotype"/>
          <w:szCs w:val="21"/>
        </w:rPr>
        <w:t xml:space="preserve"> en su respuesta,</w:t>
      </w:r>
      <w:r w:rsidR="0008568D" w:rsidRPr="00A2723F">
        <w:rPr>
          <w:rFonts w:ascii="Palatino Linotype" w:hAnsi="Palatino Linotype"/>
          <w:b/>
          <w:szCs w:val="21"/>
        </w:rPr>
        <w:t xml:space="preserve"> </w:t>
      </w:r>
      <w:r w:rsidRPr="00A2723F">
        <w:rPr>
          <w:rFonts w:ascii="Palatino Linotype" w:hAnsi="Palatino Linotype"/>
          <w:szCs w:val="21"/>
        </w:rPr>
        <w:t xml:space="preserve">lo cual contraviene lo establecido en el artículo 161 </w:t>
      </w:r>
      <w:r w:rsidRPr="00A2723F">
        <w:rPr>
          <w:rFonts w:ascii="Palatino Linotype" w:hAnsi="Palatino Linotype"/>
          <w:szCs w:val="17"/>
          <w:lang w:eastAsia="es-ES_tradnl"/>
        </w:rPr>
        <w:t xml:space="preserve">de la Ley de </w:t>
      </w:r>
      <w:r w:rsidRPr="00A2723F">
        <w:rPr>
          <w:rFonts w:ascii="Palatino Linotype" w:hAnsi="Palatino Linotype"/>
          <w:shd w:val="clear" w:color="auto" w:fill="FFFFFF"/>
        </w:rPr>
        <w:t>Transparencia</w:t>
      </w:r>
      <w:r w:rsidRPr="00A2723F">
        <w:rPr>
          <w:rFonts w:ascii="Palatino Linotype" w:hAnsi="Palatino Linotype"/>
          <w:szCs w:val="17"/>
          <w:lang w:eastAsia="es-ES_tradnl"/>
        </w:rPr>
        <w:t xml:space="preserve"> y Acceso a la </w:t>
      </w:r>
      <w:r w:rsidRPr="00A2723F">
        <w:rPr>
          <w:rFonts w:ascii="Palatino Linotype" w:hAnsi="Palatino Linotype" w:cs="Arial"/>
        </w:rPr>
        <w:t>Información</w:t>
      </w:r>
      <w:r w:rsidRPr="00A2723F">
        <w:rPr>
          <w:rFonts w:ascii="Palatino Linotype" w:hAnsi="Palatino Linotype"/>
          <w:szCs w:val="17"/>
          <w:lang w:eastAsia="es-ES_tradnl"/>
        </w:rPr>
        <w:t xml:space="preserve"> </w:t>
      </w:r>
      <w:r w:rsidRPr="00A2723F">
        <w:rPr>
          <w:rFonts w:ascii="Palatino Linotype" w:hAnsi="Palatino Linotype"/>
          <w:lang w:eastAsia="es-ES_tradnl"/>
        </w:rPr>
        <w:t>Pública</w:t>
      </w:r>
      <w:r w:rsidRPr="00A2723F">
        <w:rPr>
          <w:rFonts w:ascii="Palatino Linotype" w:hAnsi="Palatino Linotype"/>
          <w:szCs w:val="17"/>
          <w:lang w:eastAsia="es-ES_tradnl"/>
        </w:rPr>
        <w:t xml:space="preserve"> del Estado de </w:t>
      </w:r>
      <w:r w:rsidRPr="00A2723F">
        <w:rPr>
          <w:rFonts w:ascii="Palatino Linotype" w:hAnsi="Palatino Linotype"/>
          <w:lang w:eastAsia="es-ES_tradnl"/>
        </w:rPr>
        <w:t>México</w:t>
      </w:r>
      <w:r w:rsidRPr="00A2723F">
        <w:rPr>
          <w:rFonts w:ascii="Palatino Linotype" w:hAnsi="Palatino Linotype"/>
          <w:szCs w:val="17"/>
          <w:lang w:eastAsia="es-ES_tradnl"/>
        </w:rPr>
        <w:t xml:space="preserve"> y Municipios</w:t>
      </w:r>
      <w:r w:rsidR="0008568D" w:rsidRPr="00A2723F">
        <w:rPr>
          <w:rFonts w:ascii="Palatino Linotype" w:eastAsiaTheme="majorEastAsia" w:hAnsi="Palatino Linotype"/>
          <w:szCs w:val="17"/>
          <w:lang w:eastAsia="es-ES_tradnl"/>
        </w:rPr>
        <w:t>, que a la letra refiere:</w:t>
      </w:r>
    </w:p>
    <w:p w:rsidR="0008568D" w:rsidRPr="00A2723F" w:rsidRDefault="0008568D" w:rsidP="0008568D">
      <w:pPr>
        <w:spacing w:before="240" w:after="240"/>
        <w:ind w:left="851" w:right="760"/>
        <w:jc w:val="both"/>
        <w:rPr>
          <w:rFonts w:ascii="Palatino Linotype" w:hAnsi="Palatino Linotype"/>
          <w:i/>
          <w:sz w:val="22"/>
          <w:szCs w:val="22"/>
        </w:rPr>
      </w:pPr>
      <w:r w:rsidRPr="00A2723F">
        <w:rPr>
          <w:rFonts w:ascii="Palatino Linotype" w:hAnsi="Palatino Linotype"/>
          <w:b/>
          <w:i/>
          <w:sz w:val="22"/>
          <w:szCs w:val="22"/>
        </w:rPr>
        <w:t>Artículo 161.</w:t>
      </w:r>
      <w:r w:rsidRPr="00A2723F">
        <w:rPr>
          <w:rFonts w:ascii="Palatino Linotype" w:hAnsi="Palatino Linotype"/>
          <w:i/>
          <w:sz w:val="22"/>
          <w:szCs w:val="22"/>
        </w:rPr>
        <w:t xml:space="preserve"> </w:t>
      </w:r>
      <w:r w:rsidRPr="00A2723F">
        <w:rPr>
          <w:rFonts w:ascii="Palatino Linotype" w:hAnsi="Palatino Linotype"/>
          <w:b/>
          <w:i/>
          <w:sz w:val="22"/>
          <w:szCs w:val="22"/>
          <w:u w:val="single"/>
        </w:rPr>
        <w:t>Cuando la información requerida por el solicitante ya esté disponible al público</w:t>
      </w:r>
      <w:r w:rsidRPr="00A2723F">
        <w:rPr>
          <w:rFonts w:ascii="Palatino Linotype" w:hAnsi="Palatino Linotype"/>
          <w:i/>
          <w:sz w:val="22"/>
          <w:szCs w:val="22"/>
        </w:rPr>
        <w:t xml:space="preserve"> en medios impresos, tales como libros, compendios, trípticos, registros públicos, </w:t>
      </w:r>
      <w:r w:rsidRPr="00A2723F">
        <w:rPr>
          <w:rFonts w:ascii="Palatino Linotype" w:hAnsi="Palatino Linotype"/>
          <w:b/>
          <w:i/>
          <w:sz w:val="22"/>
          <w:szCs w:val="22"/>
          <w:u w:val="single"/>
        </w:rPr>
        <w:t>en formatos electrónicos disponibles en Internet</w:t>
      </w:r>
      <w:r w:rsidRPr="00A2723F">
        <w:rPr>
          <w:rFonts w:ascii="Palatino Linotype" w:hAnsi="Palatino Linotype"/>
          <w:i/>
          <w:sz w:val="22"/>
          <w:szCs w:val="22"/>
        </w:rPr>
        <w:t xml:space="preserve"> o en cualquier otro medio, </w:t>
      </w:r>
      <w:r w:rsidRPr="00A2723F">
        <w:rPr>
          <w:rFonts w:ascii="Palatino Linotype" w:hAnsi="Palatino Linotype"/>
          <w:b/>
          <w:i/>
          <w:sz w:val="22"/>
          <w:szCs w:val="22"/>
          <w:u w:val="single"/>
        </w:rPr>
        <w:t>se le hará saber por el medio requerido por el solicitante la fuente, el lugar y la forma en que puede consultar</w:t>
      </w:r>
      <w:r w:rsidRPr="00A2723F">
        <w:rPr>
          <w:rFonts w:ascii="Palatino Linotype" w:hAnsi="Palatino Linotype"/>
          <w:i/>
          <w:sz w:val="22"/>
          <w:szCs w:val="22"/>
        </w:rPr>
        <w:t xml:space="preserve">, reproducir o adquirir dicha información </w:t>
      </w:r>
      <w:r w:rsidRPr="00A2723F">
        <w:rPr>
          <w:rFonts w:ascii="Palatino Linotype" w:hAnsi="Palatino Linotype"/>
          <w:b/>
          <w:i/>
          <w:sz w:val="22"/>
          <w:szCs w:val="22"/>
          <w:u w:val="single"/>
        </w:rPr>
        <w:t>en un plazo no mayor a cinco días hábiles</w:t>
      </w:r>
      <w:r w:rsidRPr="00A2723F">
        <w:rPr>
          <w:rFonts w:ascii="Palatino Linotype" w:hAnsi="Palatino Linotype"/>
          <w:i/>
          <w:sz w:val="22"/>
          <w:szCs w:val="22"/>
        </w:rPr>
        <w:t xml:space="preserve">. </w:t>
      </w:r>
      <w:r w:rsidRPr="00A2723F">
        <w:rPr>
          <w:rFonts w:ascii="Palatino Linotype" w:hAnsi="Palatino Linotype"/>
          <w:b/>
          <w:i/>
          <w:sz w:val="22"/>
          <w:szCs w:val="22"/>
        </w:rPr>
        <w:t>La fuente deberá ser precisa y concreta y no debe implicar que el solicitante realice una búsqueda</w:t>
      </w:r>
      <w:r w:rsidRPr="00A2723F">
        <w:rPr>
          <w:rFonts w:ascii="Palatino Linotype" w:hAnsi="Palatino Linotype"/>
          <w:i/>
          <w:sz w:val="22"/>
          <w:szCs w:val="22"/>
        </w:rPr>
        <w:t xml:space="preserve"> </w:t>
      </w:r>
      <w:r w:rsidRPr="00A2723F">
        <w:rPr>
          <w:rFonts w:ascii="Palatino Linotype" w:hAnsi="Palatino Linotype"/>
          <w:b/>
          <w:i/>
          <w:sz w:val="22"/>
          <w:szCs w:val="22"/>
        </w:rPr>
        <w:t>en toda la información que se encuentre disponible. (Énfasis añadido)</w:t>
      </w:r>
    </w:p>
    <w:p w:rsidR="0008568D" w:rsidRPr="00A2723F" w:rsidRDefault="00107C33" w:rsidP="00107C33">
      <w:pPr>
        <w:spacing w:before="240" w:after="240" w:line="360" w:lineRule="auto"/>
        <w:jc w:val="both"/>
        <w:rPr>
          <w:rFonts w:ascii="Palatino Linotype" w:hAnsi="Palatino Linotype"/>
        </w:rPr>
      </w:pPr>
      <w:r w:rsidRPr="00A2723F">
        <w:rPr>
          <w:rFonts w:ascii="Palatino Linotype" w:hAnsi="Palatino Linotype"/>
        </w:rPr>
        <w:t xml:space="preserve">En ese contexto, se advierte que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p>
    <w:p w:rsidR="0008568D" w:rsidRPr="00A2723F" w:rsidRDefault="00107C33" w:rsidP="0008568D">
      <w:pPr>
        <w:pStyle w:val="Prrafodelista"/>
        <w:numPr>
          <w:ilvl w:val="0"/>
          <w:numId w:val="37"/>
        </w:numPr>
        <w:spacing w:before="240" w:after="240" w:line="360" w:lineRule="auto"/>
        <w:jc w:val="both"/>
        <w:rPr>
          <w:rFonts w:ascii="Palatino Linotype" w:hAnsi="Palatino Linotype"/>
        </w:rPr>
      </w:pPr>
      <w:r w:rsidRPr="00A2723F">
        <w:rPr>
          <w:rFonts w:ascii="Palatino Linotype" w:hAnsi="Palatino Linotype"/>
        </w:rPr>
        <w:t xml:space="preserve">Que se proporcione la </w:t>
      </w:r>
      <w:r w:rsidRPr="00A2723F">
        <w:rPr>
          <w:rFonts w:ascii="Palatino Linotype" w:hAnsi="Palatino Linotype"/>
          <w:b/>
        </w:rPr>
        <w:t>fuente, lugar y forma de consulta</w:t>
      </w:r>
      <w:r w:rsidRPr="00A2723F">
        <w:rPr>
          <w:rFonts w:ascii="Palatino Linotype" w:hAnsi="Palatino Linotype"/>
        </w:rPr>
        <w:t xml:space="preserve">; </w:t>
      </w:r>
    </w:p>
    <w:p w:rsidR="0008568D" w:rsidRPr="00A2723F" w:rsidRDefault="00107C33" w:rsidP="0008568D">
      <w:pPr>
        <w:pStyle w:val="Prrafodelista"/>
        <w:numPr>
          <w:ilvl w:val="0"/>
          <w:numId w:val="37"/>
        </w:numPr>
        <w:spacing w:before="240" w:after="240" w:line="360" w:lineRule="auto"/>
        <w:jc w:val="both"/>
        <w:rPr>
          <w:rFonts w:ascii="Palatino Linotype" w:hAnsi="Palatino Linotype"/>
        </w:rPr>
      </w:pPr>
      <w:r w:rsidRPr="00A2723F">
        <w:rPr>
          <w:rFonts w:ascii="Palatino Linotype" w:hAnsi="Palatino Linotype"/>
        </w:rPr>
        <w:t xml:space="preserve">Que se haga del conocimiento </w:t>
      </w:r>
      <w:r w:rsidRPr="00A2723F">
        <w:rPr>
          <w:rFonts w:ascii="Palatino Linotype" w:hAnsi="Palatino Linotype"/>
          <w:b/>
        </w:rPr>
        <w:t>dentro del plazo de 5 días hábiles</w:t>
      </w:r>
      <w:r w:rsidRPr="00A2723F">
        <w:rPr>
          <w:rFonts w:ascii="Palatino Linotype" w:hAnsi="Palatino Linotype"/>
        </w:rPr>
        <w:t xml:space="preserve"> contados a partir de la solicitud; y </w:t>
      </w:r>
    </w:p>
    <w:p w:rsidR="00107C33" w:rsidRPr="00A2723F" w:rsidRDefault="00107C33" w:rsidP="0008568D">
      <w:pPr>
        <w:pStyle w:val="Prrafodelista"/>
        <w:numPr>
          <w:ilvl w:val="0"/>
          <w:numId w:val="37"/>
        </w:numPr>
        <w:spacing w:before="240" w:after="240" w:line="360" w:lineRule="auto"/>
        <w:jc w:val="both"/>
        <w:rPr>
          <w:rFonts w:ascii="Palatino Linotype" w:hAnsi="Palatino Linotype"/>
        </w:rPr>
      </w:pPr>
      <w:r w:rsidRPr="00A2723F">
        <w:rPr>
          <w:rFonts w:ascii="Palatino Linotype" w:hAnsi="Palatino Linotype"/>
        </w:rPr>
        <w:t xml:space="preserve">Que la fuente proporcionada sea </w:t>
      </w:r>
      <w:r w:rsidRPr="00A2723F">
        <w:rPr>
          <w:rFonts w:ascii="Palatino Linotype" w:hAnsi="Palatino Linotype"/>
          <w:b/>
        </w:rPr>
        <w:t>precisa y concreta</w:t>
      </w:r>
      <w:r w:rsidRPr="00A2723F">
        <w:rPr>
          <w:rFonts w:ascii="Palatino Linotype" w:hAnsi="Palatino Linotype"/>
        </w:rPr>
        <w:t xml:space="preserve">, de tal manera, que </w:t>
      </w:r>
      <w:r w:rsidRPr="00A2723F">
        <w:rPr>
          <w:rFonts w:ascii="Palatino Linotype" w:hAnsi="Palatino Linotype"/>
          <w:b/>
        </w:rPr>
        <w:t>no implique que los solicitantes realicen una búsqueda en toda la información</w:t>
      </w:r>
      <w:r w:rsidRPr="00A2723F">
        <w:rPr>
          <w:rFonts w:ascii="Palatino Linotype" w:hAnsi="Palatino Linotype"/>
        </w:rPr>
        <w:t xml:space="preserve"> que se encuentre disponible.</w:t>
      </w:r>
    </w:p>
    <w:p w:rsidR="00A740BB" w:rsidRPr="00A2723F" w:rsidRDefault="00107C33" w:rsidP="00107C33">
      <w:pPr>
        <w:spacing w:before="240" w:after="240" w:line="360" w:lineRule="auto"/>
        <w:jc w:val="both"/>
        <w:rPr>
          <w:rFonts w:ascii="Palatino Linotype" w:hAnsi="Palatino Linotype"/>
        </w:rPr>
      </w:pPr>
      <w:r w:rsidRPr="00A2723F">
        <w:rPr>
          <w:rFonts w:ascii="Palatino Linotype" w:hAnsi="Palatino Linotype"/>
        </w:rPr>
        <w:lastRenderedPageBreak/>
        <w:t xml:space="preserve">En ese contexto, a criterio de esta Ponencia </w:t>
      </w:r>
      <w:proofErr w:type="spellStart"/>
      <w:r w:rsidRPr="00A2723F">
        <w:rPr>
          <w:rFonts w:ascii="Palatino Linotype" w:hAnsi="Palatino Linotype"/>
        </w:rPr>
        <w:t>Resolutora</w:t>
      </w:r>
      <w:proofErr w:type="spellEnd"/>
      <w:r w:rsidRPr="00A2723F">
        <w:rPr>
          <w:rFonts w:ascii="Palatino Linotype" w:hAnsi="Palatino Linotype"/>
        </w:rPr>
        <w:t xml:space="preserve">, la fuente </w:t>
      </w:r>
      <w:r w:rsidR="0008568D" w:rsidRPr="00A2723F">
        <w:rPr>
          <w:rFonts w:ascii="Palatino Linotype" w:hAnsi="Palatino Linotype"/>
        </w:rPr>
        <w:t xml:space="preserve">debió proporcionarse a través de </w:t>
      </w:r>
      <w:r w:rsidRPr="00A2723F">
        <w:rPr>
          <w:rFonts w:ascii="Palatino Linotype" w:hAnsi="Palatino Linotype" w:cs="Arial"/>
          <w:color w:val="000000"/>
        </w:rPr>
        <w:t>la</w:t>
      </w:r>
      <w:r w:rsidR="0008568D" w:rsidRPr="00A2723F">
        <w:rPr>
          <w:rFonts w:ascii="Palatino Linotype" w:hAnsi="Palatino Linotype" w:cs="Arial"/>
          <w:color w:val="000000"/>
        </w:rPr>
        <w:t>s</w:t>
      </w:r>
      <w:r w:rsidRPr="00A2723F">
        <w:rPr>
          <w:rFonts w:ascii="Palatino Linotype" w:hAnsi="Palatino Linotype" w:cs="Arial"/>
          <w:color w:val="000000"/>
        </w:rPr>
        <w:t xml:space="preserve"> liga</w:t>
      </w:r>
      <w:r w:rsidR="0008568D" w:rsidRPr="00A2723F">
        <w:rPr>
          <w:rFonts w:ascii="Palatino Linotype" w:hAnsi="Palatino Linotype" w:cs="Arial"/>
          <w:color w:val="000000"/>
        </w:rPr>
        <w:t>s</w:t>
      </w:r>
      <w:r w:rsidRPr="00A2723F">
        <w:rPr>
          <w:rFonts w:ascii="Palatino Linotype" w:hAnsi="Palatino Linotype" w:cs="Arial"/>
          <w:color w:val="000000"/>
        </w:rPr>
        <w:t xml:space="preserve"> electrónica</w:t>
      </w:r>
      <w:r w:rsidR="0008568D" w:rsidRPr="00A2723F">
        <w:rPr>
          <w:rFonts w:ascii="Palatino Linotype" w:hAnsi="Palatino Linotype" w:cs="Arial"/>
          <w:color w:val="000000"/>
        </w:rPr>
        <w:t xml:space="preserve">s que guíen y que contengan la información solicitada por el particular y no únicamente señalar el nombre del portal IPOMEX, como lo hizo </w:t>
      </w:r>
      <w:r w:rsidR="0008568D" w:rsidRPr="00A2723F">
        <w:rPr>
          <w:rFonts w:ascii="Palatino Linotype" w:hAnsi="Palatino Linotype" w:cs="Arial"/>
          <w:b/>
          <w:color w:val="000000"/>
        </w:rPr>
        <w:t>EL SUJETO OBLIGADO</w:t>
      </w:r>
      <w:r w:rsidRPr="00A2723F">
        <w:rPr>
          <w:rFonts w:ascii="Palatino Linotype" w:hAnsi="Palatino Linotype" w:cs="Arial"/>
          <w:color w:val="000000"/>
        </w:rPr>
        <w:t xml:space="preserve">, </w:t>
      </w:r>
      <w:r w:rsidR="0008568D" w:rsidRPr="00A2723F">
        <w:rPr>
          <w:rFonts w:ascii="Palatino Linotype" w:hAnsi="Palatino Linotype" w:cs="Arial"/>
          <w:color w:val="000000"/>
        </w:rPr>
        <w:t xml:space="preserve">por lo que </w:t>
      </w:r>
      <w:r w:rsidRPr="00A2723F">
        <w:rPr>
          <w:rFonts w:ascii="Palatino Linotype" w:hAnsi="Palatino Linotype" w:cs="Arial"/>
          <w:color w:val="000000"/>
        </w:rPr>
        <w:t xml:space="preserve">claramente </w:t>
      </w:r>
      <w:r w:rsidR="0008568D" w:rsidRPr="00A2723F">
        <w:rPr>
          <w:rFonts w:ascii="Palatino Linotype" w:hAnsi="Palatino Linotype" w:cs="Arial"/>
          <w:color w:val="000000"/>
        </w:rPr>
        <w:t xml:space="preserve">se </w:t>
      </w:r>
      <w:r w:rsidRPr="00A2723F">
        <w:rPr>
          <w:rFonts w:ascii="Palatino Linotype" w:hAnsi="Palatino Linotype" w:cs="Arial"/>
          <w:color w:val="000000"/>
        </w:rPr>
        <w:t xml:space="preserve">incumple con todos y cada uno de los requisitos señalados en el </w:t>
      </w:r>
      <w:r w:rsidRPr="00A2723F">
        <w:rPr>
          <w:rFonts w:ascii="Palatino Linotype" w:hAnsi="Palatino Linotype"/>
        </w:rPr>
        <w:t>párrafo</w:t>
      </w:r>
      <w:r w:rsidR="00A740BB" w:rsidRPr="00A2723F">
        <w:rPr>
          <w:rFonts w:ascii="Palatino Linotype" w:hAnsi="Palatino Linotype" w:cs="Arial"/>
          <w:color w:val="000000"/>
        </w:rPr>
        <w:t xml:space="preserve"> anterior, en razón a que</w:t>
      </w:r>
      <w:r w:rsidRPr="00A2723F">
        <w:rPr>
          <w:rFonts w:ascii="Palatino Linotype" w:hAnsi="Palatino Linotype" w:cs="Arial"/>
          <w:color w:val="000000"/>
        </w:rPr>
        <w:t xml:space="preserve">, </w:t>
      </w:r>
      <w:r w:rsidRPr="00A2723F">
        <w:rPr>
          <w:rFonts w:ascii="Palatino Linotype" w:hAnsi="Palatino Linotype" w:cs="Arial"/>
          <w:b/>
          <w:color w:val="000000"/>
        </w:rPr>
        <w:t>no se precisó</w:t>
      </w:r>
      <w:r w:rsidR="00A740BB" w:rsidRPr="00A2723F">
        <w:rPr>
          <w:rFonts w:ascii="Palatino Linotype" w:hAnsi="Palatino Linotype" w:cs="Arial"/>
          <w:b/>
          <w:color w:val="000000"/>
        </w:rPr>
        <w:t xml:space="preserve"> la fuente,</w:t>
      </w:r>
      <w:r w:rsidRPr="00A2723F">
        <w:rPr>
          <w:rFonts w:ascii="Palatino Linotype" w:hAnsi="Palatino Linotype" w:cs="Arial"/>
          <w:b/>
          <w:color w:val="000000"/>
        </w:rPr>
        <w:t xml:space="preserve"> el lugar y forma</w:t>
      </w:r>
      <w:r w:rsidRPr="00A2723F">
        <w:rPr>
          <w:rFonts w:ascii="Palatino Linotype" w:hAnsi="Palatino Linotype" w:cs="Arial"/>
          <w:color w:val="000000"/>
        </w:rPr>
        <w:t xml:space="preserve"> </w:t>
      </w:r>
      <w:r w:rsidRPr="00A2723F">
        <w:rPr>
          <w:rFonts w:ascii="Palatino Linotype" w:hAnsi="Palatino Linotype" w:cs="Arial"/>
          <w:b/>
          <w:color w:val="000000"/>
        </w:rPr>
        <w:t>de consulta</w:t>
      </w:r>
      <w:r w:rsidR="00A740BB" w:rsidRPr="00A2723F">
        <w:rPr>
          <w:rFonts w:ascii="Palatino Linotype" w:hAnsi="Palatino Linotype" w:cs="Arial"/>
          <w:b/>
          <w:color w:val="000000"/>
        </w:rPr>
        <w:t xml:space="preserve"> de la información solicitada</w:t>
      </w:r>
      <w:r w:rsidRPr="00A2723F">
        <w:rPr>
          <w:rFonts w:ascii="Palatino Linotype" w:hAnsi="Palatino Linotype" w:cs="Arial"/>
          <w:color w:val="000000"/>
        </w:rPr>
        <w:t>, para que pueda visualizarse de manera directa e</w:t>
      </w:r>
      <w:r w:rsidR="00A740BB" w:rsidRPr="00A2723F">
        <w:rPr>
          <w:rFonts w:ascii="Palatino Linotype" w:hAnsi="Palatino Linotype" w:cs="Arial"/>
          <w:color w:val="000000"/>
        </w:rPr>
        <w:t xml:space="preserve"> inmediata</w:t>
      </w:r>
      <w:r w:rsidRPr="00A2723F">
        <w:rPr>
          <w:rFonts w:ascii="Palatino Linotype" w:hAnsi="Palatino Linotype" w:cs="Arial"/>
          <w:color w:val="000000"/>
        </w:rPr>
        <w:t xml:space="preserve">; asimismo, </w:t>
      </w:r>
      <w:r w:rsidRPr="00A2723F">
        <w:rPr>
          <w:rFonts w:ascii="Palatino Linotype" w:hAnsi="Palatino Linotype" w:cs="Arial"/>
          <w:b/>
          <w:color w:val="000000"/>
        </w:rPr>
        <w:t>la respuesta fue otorgada fuera del plazo de cinco días hábiles</w:t>
      </w:r>
      <w:r w:rsidRPr="00A2723F">
        <w:rPr>
          <w:rFonts w:ascii="Palatino Linotype" w:hAnsi="Palatino Linotype" w:cs="Arial"/>
          <w:color w:val="000000"/>
        </w:rPr>
        <w:t>, puesto que la solicitud fue realizada el día 14</w:t>
      </w:r>
      <w:r w:rsidRPr="00A2723F">
        <w:rPr>
          <w:rFonts w:ascii="Palatino Linotype" w:hAnsi="Palatino Linotype"/>
        </w:rPr>
        <w:t xml:space="preserve"> de </w:t>
      </w:r>
      <w:r w:rsidR="00A740BB" w:rsidRPr="00A2723F">
        <w:rPr>
          <w:rFonts w:ascii="Palatino Linotype" w:hAnsi="Palatino Linotype"/>
        </w:rPr>
        <w:t>marzo</w:t>
      </w:r>
      <w:r w:rsidRPr="00A2723F">
        <w:rPr>
          <w:rFonts w:ascii="Palatino Linotype" w:hAnsi="Palatino Linotype"/>
        </w:rPr>
        <w:t xml:space="preserve"> de 2019, mientras que la respuesta fue otorgadas hast</w:t>
      </w:r>
      <w:r w:rsidR="00AF1594" w:rsidRPr="00A2723F">
        <w:rPr>
          <w:rFonts w:ascii="Palatino Linotype" w:hAnsi="Palatino Linotype"/>
        </w:rPr>
        <w:t xml:space="preserve">a el día 5 de abril </w:t>
      </w:r>
      <w:r w:rsidRPr="00A2723F">
        <w:rPr>
          <w:rFonts w:ascii="Palatino Linotype" w:hAnsi="Palatino Linotype"/>
        </w:rPr>
        <w:t xml:space="preserve">de 2019, es decir, </w:t>
      </w:r>
      <w:r w:rsidR="005E51DD" w:rsidRPr="00A2723F">
        <w:rPr>
          <w:rFonts w:ascii="Palatino Linotype" w:hAnsi="Palatino Linotype"/>
        </w:rPr>
        <w:br/>
      </w:r>
      <w:r w:rsidRPr="00A2723F">
        <w:rPr>
          <w:rFonts w:ascii="Palatino Linotype" w:hAnsi="Palatino Linotype"/>
        </w:rPr>
        <w:t>hasta el décimo quinto día hábil</w:t>
      </w:r>
      <w:r w:rsidR="00A740BB" w:rsidRPr="00A2723F">
        <w:rPr>
          <w:rFonts w:ascii="Palatino Linotype" w:hAnsi="Palatino Linotype"/>
        </w:rPr>
        <w:t xml:space="preserve">; y aunque en el Informe Justificado, </w:t>
      </w:r>
      <w:r w:rsidR="00A740BB" w:rsidRPr="00A2723F">
        <w:rPr>
          <w:rFonts w:ascii="Palatino Linotype" w:hAnsi="Palatino Linotype"/>
          <w:b/>
        </w:rPr>
        <w:t xml:space="preserve">EL </w:t>
      </w:r>
      <w:r w:rsidR="005E51DD" w:rsidRPr="00A2723F">
        <w:rPr>
          <w:rFonts w:ascii="Palatino Linotype" w:hAnsi="Palatino Linotype"/>
          <w:b/>
        </w:rPr>
        <w:br/>
      </w:r>
      <w:r w:rsidR="00A740BB" w:rsidRPr="00A2723F">
        <w:rPr>
          <w:rFonts w:ascii="Palatino Linotype" w:hAnsi="Palatino Linotype"/>
          <w:b/>
        </w:rPr>
        <w:t>SUJETO OBLIGADO</w:t>
      </w:r>
      <w:r w:rsidR="005E51DD" w:rsidRPr="00A2723F">
        <w:rPr>
          <w:rFonts w:ascii="Palatino Linotype" w:hAnsi="Palatino Linotype"/>
        </w:rPr>
        <w:t xml:space="preserve"> mencionó</w:t>
      </w:r>
      <w:r w:rsidR="00A740BB" w:rsidRPr="00A2723F">
        <w:rPr>
          <w:rFonts w:ascii="Palatino Linotype" w:hAnsi="Palatino Linotype"/>
        </w:rPr>
        <w:t xml:space="preserve"> como fuente</w:t>
      </w:r>
      <w:r w:rsidRPr="00A2723F">
        <w:rPr>
          <w:rFonts w:ascii="Palatino Linotype" w:hAnsi="Palatino Linotype"/>
        </w:rPr>
        <w:t xml:space="preserve"> la liga electrónica</w:t>
      </w:r>
      <w:r w:rsidR="00A740BB" w:rsidRPr="00A2723F">
        <w:rPr>
          <w:rFonts w:ascii="Palatino Linotype" w:hAnsi="Palatino Linotype"/>
        </w:rPr>
        <w:t xml:space="preserve"> </w:t>
      </w:r>
      <w:hyperlink r:id="rId24" w:history="1">
        <w:r w:rsidR="00A740BB" w:rsidRPr="00A2723F">
          <w:rPr>
            <w:rStyle w:val="Hipervnculo"/>
            <w:rFonts w:ascii="Palatino Linotype" w:hAnsi="Palatino Linotype"/>
          </w:rPr>
          <w:t>https://www.ipomex.org.mx/portal.htm</w:t>
        </w:r>
      </w:hyperlink>
      <w:r w:rsidRPr="00A2723F">
        <w:rPr>
          <w:rFonts w:ascii="Palatino Linotype" w:hAnsi="Palatino Linotype"/>
        </w:rPr>
        <w:t>,</w:t>
      </w:r>
      <w:r w:rsidR="00A740BB" w:rsidRPr="00A2723F">
        <w:rPr>
          <w:rFonts w:ascii="Palatino Linotype" w:hAnsi="Palatino Linotype"/>
        </w:rPr>
        <w:t xml:space="preserve"> esta </w:t>
      </w:r>
      <w:r w:rsidRPr="00A2723F">
        <w:rPr>
          <w:rFonts w:ascii="Palatino Linotype" w:hAnsi="Palatino Linotype"/>
          <w:b/>
        </w:rPr>
        <w:t>no es una fuente precisa y concreta</w:t>
      </w:r>
      <w:r w:rsidRPr="00A2723F">
        <w:rPr>
          <w:rFonts w:ascii="Palatino Linotype" w:hAnsi="Palatino Linotype"/>
        </w:rPr>
        <w:t xml:space="preserve">, puesto que, al acceder a la liga electrónica esta corresponde </w:t>
      </w:r>
      <w:r w:rsidRPr="00A2723F">
        <w:rPr>
          <w:rFonts w:ascii="Palatino Linotype" w:hAnsi="Palatino Linotype" w:cs="Arial"/>
        </w:rPr>
        <w:t xml:space="preserve">la “página de Inicio” del Portal Institucional de </w:t>
      </w:r>
      <w:r w:rsidRPr="00A2723F">
        <w:rPr>
          <w:rFonts w:ascii="Palatino Linotype" w:hAnsi="Palatino Linotype" w:cs="Arial"/>
          <w:color w:val="000000"/>
        </w:rPr>
        <w:t>Información Pública de Oficio Mexiquense (IPOMEX)</w:t>
      </w:r>
      <w:r w:rsidRPr="00A2723F">
        <w:rPr>
          <w:rFonts w:ascii="Palatino Linotype" w:hAnsi="Palatino Linotype" w:cs="Arial"/>
        </w:rPr>
        <w:t>, sin que, se insiste, pueda consultarse de forma directa la información requerida, en esa tesitura,</w:t>
      </w:r>
      <w:r w:rsidR="00A740BB" w:rsidRPr="00A2723F">
        <w:rPr>
          <w:rFonts w:ascii="Palatino Linotype" w:hAnsi="Palatino Linotype" w:cs="Arial"/>
        </w:rPr>
        <w:t xml:space="preserve"> </w:t>
      </w:r>
      <w:r w:rsidRPr="00A2723F">
        <w:rPr>
          <w:rFonts w:ascii="Palatino Linotype" w:hAnsi="Palatino Linotype" w:cs="Arial"/>
        </w:rPr>
        <w:t>la fuente que se proporcione, no debe</w:t>
      </w:r>
      <w:r w:rsidRPr="00A2723F">
        <w:rPr>
          <w:rFonts w:ascii="Palatino Linotype" w:hAnsi="Palatino Linotype"/>
          <w:b/>
        </w:rPr>
        <w:t xml:space="preserve"> implicar que los solicitantes realicen una búsqueda en toda la información</w:t>
      </w:r>
      <w:r w:rsidRPr="00A2723F">
        <w:rPr>
          <w:rFonts w:ascii="Palatino Linotype" w:hAnsi="Palatino Linotype"/>
        </w:rPr>
        <w:t>, sino que debe señalarse de manera puntual, la fuente de acceso o consulta de la información requerida.</w:t>
      </w:r>
    </w:p>
    <w:p w:rsidR="00452AD3" w:rsidRPr="00A2723F" w:rsidRDefault="00A740BB" w:rsidP="00452AD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2723F">
        <w:rPr>
          <w:rFonts w:ascii="Palatino Linotype" w:hAnsi="Palatino Linotype"/>
        </w:rPr>
        <w:t xml:space="preserve">Dicho lo anterior, esta Ponencia </w:t>
      </w:r>
      <w:proofErr w:type="spellStart"/>
      <w:r w:rsidRPr="00A2723F">
        <w:rPr>
          <w:rFonts w:ascii="Palatino Linotype" w:hAnsi="Palatino Linotype"/>
        </w:rPr>
        <w:t>Resolutora</w:t>
      </w:r>
      <w:proofErr w:type="spellEnd"/>
      <w:r w:rsidRPr="00A2723F">
        <w:rPr>
          <w:rFonts w:ascii="Palatino Linotype" w:hAnsi="Palatino Linotype"/>
        </w:rPr>
        <w:t xml:space="preserve"> se dio a</w:t>
      </w:r>
      <w:r w:rsidR="00ED6EFE" w:rsidRPr="00A2723F">
        <w:rPr>
          <w:rFonts w:ascii="Palatino Linotype" w:hAnsi="Palatino Linotype"/>
        </w:rPr>
        <w:t xml:space="preserve"> la tarea de ingresar al portal </w:t>
      </w:r>
      <w:r w:rsidRPr="00A2723F">
        <w:rPr>
          <w:rFonts w:ascii="Palatino Linotype" w:hAnsi="Palatino Linotype"/>
        </w:rPr>
        <w:t xml:space="preserve">IPOMEX del </w:t>
      </w:r>
      <w:r w:rsidRPr="00A2723F">
        <w:rPr>
          <w:rFonts w:ascii="Palatino Linotype" w:hAnsi="Palatino Linotype"/>
          <w:b/>
        </w:rPr>
        <w:t>SUJETO OBLIGADO</w:t>
      </w:r>
      <w:r w:rsidR="00452AD3" w:rsidRPr="00A2723F">
        <w:rPr>
          <w:rStyle w:val="Refdenotaalpie"/>
          <w:rFonts w:ascii="Palatino Linotype" w:hAnsi="Palatino Linotype"/>
          <w:b/>
        </w:rPr>
        <w:footnoteReference w:id="1"/>
      </w:r>
      <w:r w:rsidRPr="00A2723F">
        <w:rPr>
          <w:rFonts w:ascii="Palatino Linotype" w:hAnsi="Palatino Linotype"/>
          <w:b/>
        </w:rPr>
        <w:t xml:space="preserve">, </w:t>
      </w:r>
      <w:r w:rsidRPr="00A2723F">
        <w:rPr>
          <w:rFonts w:ascii="Palatino Linotype" w:hAnsi="Palatino Linotype"/>
        </w:rPr>
        <w:t>específicamente en la fracción</w:t>
      </w:r>
      <w:r w:rsidRPr="00A2723F">
        <w:rPr>
          <w:rFonts w:ascii="Palatino Linotype" w:hAnsi="Palatino Linotype"/>
          <w:b/>
        </w:rPr>
        <w:t xml:space="preserve"> </w:t>
      </w:r>
      <w:r w:rsidRPr="00A2723F">
        <w:rPr>
          <w:rFonts w:ascii="Palatino Linotype" w:hAnsi="Palatino Linotype"/>
        </w:rPr>
        <w:t>VIII, “Remuneraciones”</w:t>
      </w:r>
      <w:r w:rsidR="00ED6EFE" w:rsidRPr="00A2723F">
        <w:rPr>
          <w:rFonts w:ascii="Palatino Linotype" w:hAnsi="Palatino Linotype"/>
        </w:rPr>
        <w:t xml:space="preserve"> como quedó descrito en el Informe Justificado</w:t>
      </w:r>
      <w:r w:rsidRPr="00A2723F">
        <w:rPr>
          <w:rFonts w:ascii="Palatino Linotype" w:hAnsi="Palatino Linotype"/>
        </w:rPr>
        <w:t xml:space="preserve"> y al momento de realizar la búsqueda </w:t>
      </w:r>
      <w:r w:rsidR="00213FAB" w:rsidRPr="00A2723F">
        <w:rPr>
          <w:rFonts w:ascii="Palatino Linotype" w:hAnsi="Palatino Linotype"/>
        </w:rPr>
        <w:t>de la percepción neta y bruta mensual</w:t>
      </w:r>
      <w:r w:rsidRPr="00A2723F">
        <w:rPr>
          <w:rFonts w:ascii="Palatino Linotype" w:hAnsi="Palatino Linotype"/>
        </w:rPr>
        <w:t xml:space="preserve"> del </w:t>
      </w:r>
      <w:r w:rsidR="00452AD3" w:rsidRPr="00A2723F">
        <w:rPr>
          <w:rFonts w:ascii="Palatino Linotype" w:eastAsia="Calibri" w:hAnsi="Palatino Linotype" w:cs="Arial"/>
        </w:rPr>
        <w:t xml:space="preserve">Presidente Municipal, </w:t>
      </w:r>
      <w:r w:rsidR="00452AD3" w:rsidRPr="00A2723F">
        <w:rPr>
          <w:rFonts w:ascii="Palatino Linotype" w:eastAsia="Calibri" w:hAnsi="Palatino Linotype" w:cs="Arial"/>
        </w:rPr>
        <w:lastRenderedPageBreak/>
        <w:t xml:space="preserve">Contralor Interno Municipal, Jefe de la Unidad de Transparencia e Integrantes del Comité de Participación Ciudadana del Sistema Municipal Anticorrupción y en concordancia con las razones y motivos de inconformidad del </w:t>
      </w:r>
      <w:r w:rsidR="00452AD3" w:rsidRPr="00A2723F">
        <w:rPr>
          <w:rFonts w:ascii="Palatino Linotype" w:eastAsia="Calibri" w:hAnsi="Palatino Linotype" w:cs="Arial"/>
          <w:b/>
        </w:rPr>
        <w:t xml:space="preserve">RECURRENTE, </w:t>
      </w:r>
      <w:r w:rsidR="00452AD3" w:rsidRPr="00A2723F">
        <w:rPr>
          <w:rFonts w:ascii="Palatino Linotype" w:eastAsia="Calibri" w:hAnsi="Palatino Linotype" w:cs="Arial"/>
        </w:rPr>
        <w:t>de los 175 registros cargados</w:t>
      </w:r>
      <w:r w:rsidR="00ED6EFE" w:rsidRPr="00A2723F">
        <w:rPr>
          <w:rFonts w:ascii="Palatino Linotype" w:eastAsia="Calibri" w:hAnsi="Palatino Linotype" w:cs="Arial"/>
        </w:rPr>
        <w:t xml:space="preserve"> en el ejercicio 2019</w:t>
      </w:r>
      <w:r w:rsidR="00452AD3" w:rsidRPr="00A2723F">
        <w:rPr>
          <w:rFonts w:ascii="Palatino Linotype" w:eastAsia="Calibri" w:hAnsi="Palatino Linotype" w:cs="Arial"/>
          <w:b/>
        </w:rPr>
        <w:t xml:space="preserve">, </w:t>
      </w:r>
      <w:r w:rsidR="00452AD3" w:rsidRPr="00A2723F">
        <w:rPr>
          <w:rFonts w:ascii="Palatino Linotype" w:eastAsia="Calibri" w:hAnsi="Palatino Linotype" w:cs="Arial"/>
        </w:rPr>
        <w:t>únicamente se localizó la información solicitada  referente al Presidente Municipal, tal como se muestra a continuación:</w:t>
      </w:r>
    </w:p>
    <w:p w:rsidR="00ED6EFE" w:rsidRPr="00A2723F" w:rsidRDefault="00ED6EFE" w:rsidP="00452AD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2723F">
        <w:rPr>
          <w:noProof/>
          <w:lang w:eastAsia="es-MX"/>
        </w:rPr>
        <mc:AlternateContent>
          <mc:Choice Requires="wps">
            <w:drawing>
              <wp:anchor distT="0" distB="0" distL="114300" distR="114300" simplePos="0" relativeHeight="251669504" behindDoc="0" locked="0" layoutInCell="1" allowOverlap="1" wp14:anchorId="6E8DBFEF" wp14:editId="4F0919E0">
                <wp:simplePos x="0" y="0"/>
                <wp:positionH relativeFrom="margin">
                  <wp:posOffset>1201746</wp:posOffset>
                </wp:positionH>
                <wp:positionV relativeFrom="paragraph">
                  <wp:posOffset>4105550</wp:posOffset>
                </wp:positionV>
                <wp:extent cx="3364992" cy="971979"/>
                <wp:effectExtent l="57150" t="19050" r="83185" b="95250"/>
                <wp:wrapNone/>
                <wp:docPr id="22" name="Rectángulo 22"/>
                <wp:cNvGraphicFramePr/>
                <a:graphic xmlns:a="http://schemas.openxmlformats.org/drawingml/2006/main">
                  <a:graphicData uri="http://schemas.microsoft.com/office/word/2010/wordprocessingShape">
                    <wps:wsp>
                      <wps:cNvSpPr/>
                      <wps:spPr>
                        <a:xfrm>
                          <a:off x="0" y="0"/>
                          <a:ext cx="3364992" cy="971979"/>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9EEE1" id="Rectángulo 22" o:spid="_x0000_s1026" style="position:absolute;margin-left:94.65pt;margin-top:323.25pt;width:264.95pt;height:7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" filled="f" strokecolor="red" strokeweight="1.5pt">
                <v:shadow on="t" color="black" opacity="22937f" origin=",.5" offset="0,.63889mm"/>
                <w10:wrap anchorx="margin"/>
              </v:rect>
            </w:pict>
          </mc:Fallback>
        </mc:AlternateContent>
      </w:r>
      <w:r w:rsidRPr="00A2723F">
        <w:rPr>
          <w:noProof/>
          <w:lang w:eastAsia="es-MX"/>
        </w:rPr>
        <w:drawing>
          <wp:inline distT="0" distB="0" distL="0" distR="0" wp14:anchorId="02D1FA75" wp14:editId="39AF227C">
            <wp:extent cx="5780405" cy="5692346"/>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062" t="6549" r="40217" b="52097"/>
                    <a:stretch/>
                  </pic:blipFill>
                  <pic:spPr bwMode="auto">
                    <a:xfrm>
                      <a:off x="0" y="0"/>
                      <a:ext cx="5877875" cy="5788331"/>
                    </a:xfrm>
                    <a:prstGeom prst="rect">
                      <a:avLst/>
                    </a:prstGeom>
                    <a:ln>
                      <a:noFill/>
                    </a:ln>
                    <a:extLst>
                      <a:ext uri="{53640926-AAD7-44D8-BBD7-CCE9431645EC}">
                        <a14:shadowObscured xmlns:a14="http://schemas.microsoft.com/office/drawing/2010/main"/>
                      </a:ext>
                    </a:extLst>
                  </pic:spPr>
                </pic:pic>
              </a:graphicData>
            </a:graphic>
          </wp:inline>
        </w:drawing>
      </w:r>
    </w:p>
    <w:p w:rsidR="00107C33" w:rsidRPr="00A2723F" w:rsidRDefault="004A3E28" w:rsidP="00213FA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2723F">
        <w:rPr>
          <w:noProof/>
          <w:lang w:eastAsia="es-MX"/>
        </w:rPr>
        <w:lastRenderedPageBreak/>
        <mc:AlternateContent>
          <mc:Choice Requires="wps">
            <w:drawing>
              <wp:anchor distT="0" distB="0" distL="114300" distR="114300" simplePos="0" relativeHeight="251673600" behindDoc="0" locked="0" layoutInCell="1" allowOverlap="1" wp14:anchorId="6E8DBFEF" wp14:editId="4F0919E0">
                <wp:simplePos x="0" y="0"/>
                <wp:positionH relativeFrom="column">
                  <wp:posOffset>304886</wp:posOffset>
                </wp:positionH>
                <wp:positionV relativeFrom="paragraph">
                  <wp:posOffset>3412267</wp:posOffset>
                </wp:positionV>
                <wp:extent cx="3565652" cy="359156"/>
                <wp:effectExtent l="57150" t="19050" r="73025" b="98425"/>
                <wp:wrapNone/>
                <wp:docPr id="24" name="Rectángulo 24"/>
                <wp:cNvGraphicFramePr/>
                <a:graphic xmlns:a="http://schemas.openxmlformats.org/drawingml/2006/main">
                  <a:graphicData uri="http://schemas.microsoft.com/office/word/2010/wordprocessingShape">
                    <wps:wsp>
                      <wps:cNvSpPr/>
                      <wps:spPr>
                        <a:xfrm>
                          <a:off x="0" y="0"/>
                          <a:ext cx="3565652" cy="359156"/>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83EA" id="Rectángulo 24" o:spid="_x0000_s1026" style="position:absolute;margin-left:24pt;margin-top:268.7pt;width:280.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" filled="f" strokecolor="red" strokeweight="1.5pt">
                <v:shadow on="t" color="black" opacity="22937f" origin=",.5" offset="0,.63889mm"/>
              </v:rect>
            </w:pict>
          </mc:Fallback>
        </mc:AlternateContent>
      </w:r>
      <w:r w:rsidRPr="00A2723F">
        <w:rPr>
          <w:noProof/>
          <w:lang w:eastAsia="es-MX"/>
        </w:rPr>
        <mc:AlternateContent>
          <mc:Choice Requires="wps">
            <w:drawing>
              <wp:anchor distT="0" distB="0" distL="114300" distR="114300" simplePos="0" relativeHeight="251671552" behindDoc="0" locked="0" layoutInCell="1" allowOverlap="1" wp14:anchorId="6E8DBFEF" wp14:editId="4F0919E0">
                <wp:simplePos x="0" y="0"/>
                <wp:positionH relativeFrom="column">
                  <wp:posOffset>268639</wp:posOffset>
                </wp:positionH>
                <wp:positionV relativeFrom="paragraph">
                  <wp:posOffset>2792541</wp:posOffset>
                </wp:positionV>
                <wp:extent cx="3029712" cy="182372"/>
                <wp:effectExtent l="57150" t="19050" r="75565" b="103505"/>
                <wp:wrapNone/>
                <wp:docPr id="23" name="Rectángulo 23"/>
                <wp:cNvGraphicFramePr/>
                <a:graphic xmlns:a="http://schemas.openxmlformats.org/drawingml/2006/main">
                  <a:graphicData uri="http://schemas.microsoft.com/office/word/2010/wordprocessingShape">
                    <wps:wsp>
                      <wps:cNvSpPr/>
                      <wps:spPr>
                        <a:xfrm>
                          <a:off x="0" y="0"/>
                          <a:ext cx="3029712" cy="182372"/>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A58CB" id="Rectángulo 23" o:spid="_x0000_s1026" style="position:absolute;margin-left:21.15pt;margin-top:219.9pt;width:238.5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" filled="f" strokecolor="red" strokeweight="1.5pt">
                <v:shadow on="t" color="black" opacity="22937f" origin=",.5" offset="0,.63889mm"/>
              </v:rect>
            </w:pict>
          </mc:Fallback>
        </mc:AlternateContent>
      </w:r>
      <w:r w:rsidR="00452AD3" w:rsidRPr="00A2723F">
        <w:rPr>
          <w:noProof/>
          <w:lang w:eastAsia="es-MX"/>
        </w:rPr>
        <w:drawing>
          <wp:inline distT="0" distB="0" distL="0" distR="0" wp14:anchorId="743FF345" wp14:editId="75C3EC6A">
            <wp:extent cx="5887085" cy="741405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477" t="6390" r="42846" b="8110"/>
                    <a:stretch/>
                  </pic:blipFill>
                  <pic:spPr bwMode="auto">
                    <a:xfrm>
                      <a:off x="0" y="0"/>
                      <a:ext cx="5908521" cy="7441051"/>
                    </a:xfrm>
                    <a:prstGeom prst="rect">
                      <a:avLst/>
                    </a:prstGeom>
                    <a:ln>
                      <a:noFill/>
                    </a:ln>
                    <a:extLst>
                      <a:ext uri="{53640926-AAD7-44D8-BBD7-CCE9431645EC}">
                        <a14:shadowObscured xmlns:a14="http://schemas.microsoft.com/office/drawing/2010/main"/>
                      </a:ext>
                    </a:extLst>
                  </pic:spPr>
                </pic:pic>
              </a:graphicData>
            </a:graphic>
          </wp:inline>
        </w:drawing>
      </w:r>
      <w:r w:rsidR="00107C33" w:rsidRPr="00A2723F">
        <w:rPr>
          <w:rFonts w:ascii="Palatino Linotype" w:hAnsi="Palatino Linotype" w:cs="Arial"/>
        </w:rPr>
        <w:lastRenderedPageBreak/>
        <w:t xml:space="preserve">En consecuencia, la información </w:t>
      </w:r>
      <w:r w:rsidR="00107C33" w:rsidRPr="00A2723F">
        <w:rPr>
          <w:rFonts w:ascii="Palatino Linotype" w:hAnsi="Palatino Linotype"/>
        </w:rPr>
        <w:t>proporcionada</w:t>
      </w:r>
      <w:r w:rsidR="00107C33" w:rsidRPr="00A2723F">
        <w:rPr>
          <w:rFonts w:ascii="Palatino Linotype" w:hAnsi="Palatino Linotype" w:cs="Arial"/>
        </w:rPr>
        <w:t xml:space="preserve"> por el </w:t>
      </w:r>
      <w:r w:rsidR="00107C33" w:rsidRPr="00A2723F">
        <w:rPr>
          <w:rFonts w:ascii="Palatino Linotype" w:hAnsi="Palatino Linotype" w:cs="Arial"/>
          <w:b/>
        </w:rPr>
        <w:t>SUJETO OBLIGADO</w:t>
      </w:r>
      <w:r w:rsidR="00107C33" w:rsidRPr="00A2723F">
        <w:rPr>
          <w:rFonts w:ascii="Palatino Linotype" w:hAnsi="Palatino Linotype" w:cs="Arial"/>
        </w:rPr>
        <w:t xml:space="preserve">, en su respuesta a la solicitud, </w:t>
      </w:r>
      <w:r w:rsidR="00107C33" w:rsidRPr="00A2723F">
        <w:rPr>
          <w:rFonts w:ascii="Palatino Linotype" w:hAnsi="Palatino Linotype" w:cs="Arial"/>
          <w:b/>
        </w:rPr>
        <w:t>no satisface</w:t>
      </w:r>
      <w:r w:rsidR="00107C33" w:rsidRPr="00A2723F">
        <w:rPr>
          <w:rFonts w:ascii="Palatino Linotype" w:hAnsi="Palatino Linotype" w:cs="Arial"/>
        </w:rPr>
        <w:t xml:space="preserve"> el derecho humano de acc</w:t>
      </w:r>
      <w:r w:rsidR="00213FAB" w:rsidRPr="00A2723F">
        <w:rPr>
          <w:rFonts w:ascii="Palatino Linotype" w:hAnsi="Palatino Linotype" w:cs="Arial"/>
        </w:rPr>
        <w:t>eso a la información pública del</w:t>
      </w:r>
      <w:r w:rsidR="00107C33" w:rsidRPr="00A2723F">
        <w:rPr>
          <w:rFonts w:ascii="Palatino Linotype" w:hAnsi="Palatino Linotype" w:cs="Arial"/>
        </w:rPr>
        <w:t xml:space="preserve"> </w:t>
      </w:r>
      <w:r w:rsidR="00107C33" w:rsidRPr="00A2723F">
        <w:rPr>
          <w:rFonts w:ascii="Palatino Linotype" w:hAnsi="Palatino Linotype" w:cs="Arial"/>
          <w:b/>
        </w:rPr>
        <w:t>RECURRENTE</w:t>
      </w:r>
      <w:r w:rsidR="00107C33" w:rsidRPr="00A2723F">
        <w:rPr>
          <w:rFonts w:ascii="Palatino Linotype" w:hAnsi="Palatino Linotype" w:cs="Arial"/>
        </w:rPr>
        <w:t xml:space="preserve">; por lo que es dable ordenar, el documento o documentos en los que consten </w:t>
      </w:r>
      <w:r w:rsidR="00213FAB" w:rsidRPr="00A2723F">
        <w:rPr>
          <w:rFonts w:ascii="Palatino Linotype" w:hAnsi="Palatino Linotype"/>
        </w:rPr>
        <w:t xml:space="preserve">la percepción neta y bruta mensual del </w:t>
      </w:r>
      <w:r w:rsidR="00213FAB" w:rsidRPr="00A2723F">
        <w:rPr>
          <w:rFonts w:ascii="Palatino Linotype" w:eastAsia="Calibri" w:hAnsi="Palatino Linotype" w:cs="Arial"/>
        </w:rPr>
        <w:t>Contralor Interno Municipal, Jefe de la Unidad de Transparencia e Integrantes del Comité de Participación Ciudadana del Sistema Municipal Anticorrupción.</w:t>
      </w:r>
    </w:p>
    <w:p w:rsidR="00A71360" w:rsidRPr="00A2723F" w:rsidRDefault="00107C33" w:rsidP="00A71360">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2723F">
        <w:rPr>
          <w:rFonts w:ascii="Palatino Linotype" w:hAnsi="Palatino Linotype" w:cs="Arial"/>
        </w:rPr>
        <w:t>En ese sentido, entre los documentos que, de manera enunciativa más no limitativa, pudie</w:t>
      </w:r>
      <w:r w:rsidR="00A71360" w:rsidRPr="00A2723F">
        <w:rPr>
          <w:rFonts w:ascii="Palatino Linotype" w:hAnsi="Palatino Linotype" w:cs="Arial"/>
        </w:rPr>
        <w:t>ran satisfacer lo solicitado</w:t>
      </w:r>
      <w:r w:rsidR="00213FAB" w:rsidRPr="00A2723F">
        <w:rPr>
          <w:rFonts w:ascii="Palatino Linotype" w:hAnsi="Palatino Linotype" w:cs="Arial"/>
        </w:rPr>
        <w:t xml:space="preserve"> por </w:t>
      </w:r>
      <w:r w:rsidR="00213FAB" w:rsidRPr="00A2723F">
        <w:rPr>
          <w:rFonts w:ascii="Palatino Linotype" w:hAnsi="Palatino Linotype" w:cs="Arial"/>
          <w:b/>
        </w:rPr>
        <w:t>EL</w:t>
      </w:r>
      <w:r w:rsidRPr="00A2723F">
        <w:rPr>
          <w:rFonts w:ascii="Palatino Linotype" w:hAnsi="Palatino Linotype" w:cs="Arial"/>
          <w:b/>
        </w:rPr>
        <w:t xml:space="preserve"> RECURRENTE</w:t>
      </w:r>
      <w:r w:rsidRPr="00A2723F">
        <w:rPr>
          <w:rFonts w:ascii="Palatino Linotype" w:hAnsi="Palatino Linotype" w:cs="Arial"/>
        </w:rPr>
        <w:t xml:space="preserve">, aun y cuando el propio </w:t>
      </w:r>
      <w:r w:rsidRPr="00A2723F">
        <w:rPr>
          <w:rFonts w:ascii="Palatino Linotype" w:hAnsi="Palatino Linotype" w:cs="Arial"/>
          <w:b/>
        </w:rPr>
        <w:t>SUJETO OBLIGADO</w:t>
      </w:r>
      <w:r w:rsidRPr="00A2723F">
        <w:rPr>
          <w:rFonts w:ascii="Palatino Linotype" w:hAnsi="Palatino Linotype" w:cs="Arial"/>
        </w:rPr>
        <w:t xml:space="preserve"> ya asumió que genera, posee y administra la información requerida, lo son, </w:t>
      </w:r>
      <w:r w:rsidR="00213FAB" w:rsidRPr="00A2723F">
        <w:rPr>
          <w:rFonts w:ascii="Palatino Linotype" w:hAnsi="Palatino Linotype" w:cs="Arial"/>
        </w:rPr>
        <w:t>los recibos de nómina de la primera y segunda quincena</w:t>
      </w:r>
      <w:r w:rsidR="00A71360" w:rsidRPr="00A2723F">
        <w:rPr>
          <w:rFonts w:ascii="Palatino Linotype" w:hAnsi="Palatino Linotype" w:cs="Arial"/>
        </w:rPr>
        <w:t xml:space="preserve"> del mes de febrero de 2019 del </w:t>
      </w:r>
      <w:r w:rsidR="00213FAB" w:rsidRPr="00A2723F">
        <w:rPr>
          <w:rFonts w:ascii="Palatino Linotype" w:hAnsi="Palatino Linotype" w:cs="Arial"/>
        </w:rPr>
        <w:t xml:space="preserve">Contralor </w:t>
      </w:r>
      <w:r w:rsidR="00D0799A" w:rsidRPr="00A2723F">
        <w:rPr>
          <w:rFonts w:ascii="Palatino Linotype" w:hAnsi="Palatino Linotype" w:cs="Arial"/>
        </w:rPr>
        <w:t xml:space="preserve">Interno </w:t>
      </w:r>
      <w:r w:rsidR="00A71360" w:rsidRPr="00A2723F">
        <w:rPr>
          <w:rFonts w:ascii="Palatino Linotype" w:hAnsi="Palatino Linotype" w:cs="Arial"/>
        </w:rPr>
        <w:t>Municipal</w:t>
      </w:r>
      <w:r w:rsidR="00213FAB" w:rsidRPr="00A2723F">
        <w:rPr>
          <w:rFonts w:ascii="Palatino Linotype" w:hAnsi="Palatino Linotype" w:cs="Arial"/>
        </w:rPr>
        <w:t xml:space="preserve"> y del Jefe o Responsable de la Unidad de Transparencia</w:t>
      </w:r>
      <w:r w:rsidR="00A71360" w:rsidRPr="00A2723F">
        <w:rPr>
          <w:rFonts w:ascii="Palatino Linotype" w:hAnsi="Palatino Linotype" w:cs="Arial"/>
        </w:rPr>
        <w:t xml:space="preserve"> y los recibos de honorarios del mes de febrero de 2019 de los </w:t>
      </w:r>
      <w:r w:rsidR="00A71360" w:rsidRPr="00A2723F">
        <w:rPr>
          <w:rFonts w:ascii="Palatino Linotype" w:eastAsia="Calibri" w:hAnsi="Palatino Linotype" w:cs="Arial"/>
        </w:rPr>
        <w:t>Integrantes del Comité de Participación Ciudadana del Sistema Municipal Anticorrupción.</w:t>
      </w:r>
    </w:p>
    <w:p w:rsidR="00A71360" w:rsidRPr="00A2723F" w:rsidRDefault="00A71360" w:rsidP="00A7136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23F">
        <w:rPr>
          <w:rFonts w:ascii="Palatino Linotype" w:eastAsia="Calibri" w:hAnsi="Palatino Linotype" w:cs="Arial"/>
        </w:rPr>
        <w:t xml:space="preserve">Lo anterior radica en que el </w:t>
      </w:r>
      <w:r w:rsidRPr="00A2723F">
        <w:rPr>
          <w:rFonts w:ascii="Palatino Linotype" w:hAnsi="Palatino Linotype" w:cs="Arial"/>
        </w:rPr>
        <w:t>Contralor</w:t>
      </w:r>
      <w:r w:rsidR="00D0799A" w:rsidRPr="00A2723F">
        <w:rPr>
          <w:rFonts w:ascii="Palatino Linotype" w:hAnsi="Palatino Linotype" w:cs="Arial"/>
        </w:rPr>
        <w:t xml:space="preserve"> Interno</w:t>
      </w:r>
      <w:r w:rsidRPr="00A2723F">
        <w:rPr>
          <w:rFonts w:ascii="Palatino Linotype" w:hAnsi="Palatino Linotype" w:cs="Arial"/>
        </w:rPr>
        <w:t xml:space="preserve"> Municipal y el Jefe o Responsable de la Unidad de Transparencia son considerados trabajadores de co</w:t>
      </w:r>
      <w:r w:rsidR="00860480" w:rsidRPr="00A2723F">
        <w:rPr>
          <w:rFonts w:ascii="Palatino Linotype" w:hAnsi="Palatino Linotype" w:cs="Arial"/>
        </w:rPr>
        <w:t xml:space="preserve">nfianza que tienen una relación laboral con </w:t>
      </w:r>
      <w:r w:rsidR="00860480" w:rsidRPr="00A2723F">
        <w:rPr>
          <w:rFonts w:ascii="Palatino Linotype" w:hAnsi="Palatino Linotype" w:cs="Arial"/>
          <w:b/>
        </w:rPr>
        <w:t xml:space="preserve">EL SUJETO OBLIGADO </w:t>
      </w:r>
      <w:r w:rsidR="00860480" w:rsidRPr="00A2723F">
        <w:rPr>
          <w:rFonts w:ascii="Palatino Linotype" w:hAnsi="Palatino Linotype" w:cs="Arial"/>
        </w:rPr>
        <w:t>y por ende</w:t>
      </w:r>
      <w:r w:rsidR="00860480" w:rsidRPr="00A2723F">
        <w:rPr>
          <w:rFonts w:ascii="Palatino Linotype" w:hAnsi="Palatino Linotype" w:cs="Arial"/>
          <w:b/>
        </w:rPr>
        <w:t xml:space="preserve"> </w:t>
      </w:r>
      <w:r w:rsidR="00860480" w:rsidRPr="00A2723F">
        <w:rPr>
          <w:rFonts w:ascii="Palatino Linotype" w:hAnsi="Palatino Linotype" w:cs="Arial"/>
        </w:rPr>
        <w:t>reciben un salario</w:t>
      </w:r>
      <w:r w:rsidRPr="00A2723F">
        <w:rPr>
          <w:rFonts w:ascii="Palatino Linotype" w:hAnsi="Palatino Linotype" w:cs="Arial"/>
        </w:rPr>
        <w:t xml:space="preserve"> quincenal como contraprestación a su empleo cargo o comisión</w:t>
      </w:r>
      <w:r w:rsidR="00860480" w:rsidRPr="00A2723F">
        <w:rPr>
          <w:rFonts w:ascii="Palatino Linotype" w:hAnsi="Palatino Linotype" w:cs="Arial"/>
        </w:rPr>
        <w:t>.</w:t>
      </w:r>
    </w:p>
    <w:p w:rsidR="00AF77A4" w:rsidRPr="00A2723F" w:rsidRDefault="00AF77A4" w:rsidP="00AF77A4">
      <w:pPr>
        <w:spacing w:line="360" w:lineRule="auto"/>
        <w:jc w:val="both"/>
        <w:rPr>
          <w:rFonts w:ascii="Palatino Linotype" w:hAnsi="Palatino Linotype"/>
        </w:rPr>
      </w:pPr>
      <w:r w:rsidRPr="00A2723F">
        <w:rPr>
          <w:rFonts w:ascii="Palatino Linotype" w:eastAsia="Calibri" w:hAnsi="Palatino Linotype"/>
          <w:lang w:val="es-ES"/>
        </w:rPr>
        <w:t xml:space="preserve">Al respecto, es importante traer a contexto </w:t>
      </w:r>
      <w:r w:rsidRPr="00A2723F">
        <w:rPr>
          <w:rFonts w:ascii="Palatino Linotype" w:hAnsi="Palatino Linotype"/>
        </w:rPr>
        <w:t>lo establecido en los artículos 4, fracción III, 6, 7, 8, 12, 13, 49, fracciones II y III, 54, primer párrafo, 56, fracción I, de la Ley del Trabajo de los Servidores Públicos del Estado y Municipios:</w:t>
      </w:r>
    </w:p>
    <w:p w:rsidR="00AF77A4" w:rsidRPr="00A2723F" w:rsidRDefault="00AF77A4" w:rsidP="00AF77A4">
      <w:pPr>
        <w:jc w:val="both"/>
        <w:rPr>
          <w:rFonts w:ascii="Palatino Linotype" w:hAnsi="Palatino Linotype"/>
        </w:rPr>
      </w:pP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t>“</w:t>
      </w:r>
      <w:r w:rsidRPr="00A2723F">
        <w:rPr>
          <w:rFonts w:ascii="Palatino Linotype" w:hAnsi="Palatino Linotype" w:cs="Arial"/>
          <w:b/>
          <w:i/>
          <w:sz w:val="22"/>
          <w:lang w:val="es-ES"/>
        </w:rPr>
        <w:t>Artículo 4. Para efectos de esta ley se entiende</w:t>
      </w:r>
      <w:r w:rsidRPr="00A2723F">
        <w:rPr>
          <w:rFonts w:ascii="Palatino Linotype" w:hAnsi="Palatino Linotype" w:cs="Arial"/>
          <w:i/>
          <w:sz w:val="22"/>
          <w:lang w:val="es-ES"/>
        </w:rPr>
        <w:t>:</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lastRenderedPageBreak/>
        <w:t>[…]</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III. Institución Pública</w:t>
      </w:r>
      <w:r w:rsidRPr="00A2723F">
        <w:rPr>
          <w:rFonts w:ascii="Palatino Linotype" w:hAnsi="Palatino Linotype" w:cs="Arial"/>
          <w:i/>
          <w:sz w:val="22"/>
          <w:lang w:val="es-ES"/>
        </w:rPr>
        <w:t xml:space="preserve">: A cada uno de los poderes públicos del Estado, </w:t>
      </w:r>
      <w:r w:rsidRPr="00A2723F">
        <w:rPr>
          <w:rFonts w:ascii="Palatino Linotype" w:hAnsi="Palatino Linotype" w:cs="Arial"/>
          <w:b/>
          <w:i/>
          <w:sz w:val="22"/>
          <w:lang w:val="es-ES"/>
        </w:rPr>
        <w:t>los municipios</w:t>
      </w:r>
      <w:r w:rsidRPr="00A2723F">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Artículo 6.</w:t>
      </w:r>
      <w:r w:rsidRPr="00A2723F">
        <w:rPr>
          <w:rFonts w:ascii="Palatino Linotype" w:hAnsi="Palatino Linotype" w:cs="Arial"/>
          <w:i/>
          <w:sz w:val="22"/>
          <w:lang w:val="es-ES"/>
        </w:rPr>
        <w:t xml:space="preserve"> </w:t>
      </w:r>
      <w:r w:rsidRPr="00A2723F">
        <w:rPr>
          <w:rFonts w:ascii="Palatino Linotype" w:hAnsi="Palatino Linotype" w:cs="Arial"/>
          <w:b/>
          <w:i/>
          <w:sz w:val="22"/>
          <w:u w:val="single"/>
          <w:lang w:val="es-ES"/>
        </w:rPr>
        <w:t>Los servidores públicos se clasifican en generales y de confianza</w:t>
      </w:r>
      <w:r w:rsidRPr="00A2723F">
        <w:rPr>
          <w:rFonts w:ascii="Palatino Linotype" w:hAnsi="Palatino Linotype" w:cs="Arial"/>
          <w:i/>
          <w:sz w:val="22"/>
          <w:lang w:val="es-ES"/>
        </w:rPr>
        <w:t xml:space="preserve">, los cuales, de acuerdo con la duración de sus relaciones de trabajo </w:t>
      </w:r>
      <w:r w:rsidRPr="00A2723F">
        <w:rPr>
          <w:rFonts w:ascii="Palatino Linotype" w:hAnsi="Palatino Linotype" w:cs="Arial"/>
          <w:b/>
          <w:i/>
          <w:sz w:val="22"/>
          <w:u w:val="single"/>
          <w:lang w:val="es-ES"/>
        </w:rPr>
        <w:t>pueden ser: por tiempo u obra determinados o por tiempo indeterminado</w:t>
      </w:r>
      <w:r w:rsidRPr="00A2723F">
        <w:rPr>
          <w:rFonts w:ascii="Palatino Linotype" w:hAnsi="Palatino Linotype" w:cs="Arial"/>
          <w:i/>
          <w:sz w:val="22"/>
          <w:lang w:val="es-ES"/>
        </w:rPr>
        <w:t xml:space="preserve">.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Artículo 7.</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 xml:space="preserve">Son servidores públicos generales </w:t>
      </w:r>
      <w:r w:rsidRPr="00A2723F">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Artículo 8. Se entiende por servidores públicos de confianza</w:t>
      </w:r>
      <w:r w:rsidRPr="00A2723F">
        <w:rPr>
          <w:rFonts w:ascii="Palatino Linotype" w:hAnsi="Palatino Linotype" w:cs="Arial"/>
          <w:i/>
          <w:sz w:val="22"/>
          <w:lang w:val="es-ES"/>
        </w:rPr>
        <w:t>:</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I.</w:t>
      </w:r>
      <w:r w:rsidRPr="00A2723F">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II.</w:t>
      </w:r>
      <w:r w:rsidRPr="00A2723F">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t xml:space="preserve">Sin que lo anterior implique o signifique transgredir derechos laborales, sociales o colectivos adquiridos por los trabajadores.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Artículo 12.</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Son servidores públicos por tiempo indeterminado quienes sean nombrados con tal carácter en plazas presupuestales</w:t>
      </w:r>
      <w:r w:rsidRPr="00A2723F">
        <w:rPr>
          <w:rFonts w:ascii="Palatino Linotype" w:hAnsi="Palatino Linotype" w:cs="Arial"/>
          <w:i/>
          <w:sz w:val="22"/>
          <w:lang w:val="es-ES"/>
        </w:rPr>
        <w:t xml:space="preserve">.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Artículo 13.</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Son servidores públicos sujetos a una relación laboral por tiempo u obra determinados, aquéllos que presten sus servicios bajo esas condiciones</w:t>
      </w:r>
      <w:r w:rsidRPr="00A2723F">
        <w:rPr>
          <w:rFonts w:ascii="Palatino Linotype" w:hAnsi="Palatino Linotype" w:cs="Arial"/>
          <w:i/>
          <w:sz w:val="22"/>
          <w:lang w:val="es-ES"/>
        </w:rPr>
        <w:t xml:space="preserve">, en razón de que la naturaleza del servicio así lo exija.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lastRenderedPageBreak/>
        <w:t>Artículo 49</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Los nombramientos, contratos o formato único de Movimientos de Personal</w:t>
      </w:r>
      <w:r w:rsidRPr="00A2723F">
        <w:rPr>
          <w:rFonts w:ascii="Palatino Linotype" w:hAnsi="Palatino Linotype" w:cs="Arial"/>
          <w:i/>
          <w:sz w:val="22"/>
          <w:lang w:val="es-ES"/>
        </w:rPr>
        <w:t xml:space="preserve"> de los servidores públicos </w:t>
      </w:r>
      <w:r w:rsidRPr="00A2723F">
        <w:rPr>
          <w:rFonts w:ascii="Palatino Linotype" w:hAnsi="Palatino Linotype" w:cs="Arial"/>
          <w:b/>
          <w:i/>
          <w:sz w:val="22"/>
          <w:lang w:val="es-ES"/>
        </w:rPr>
        <w:t>deberán contener</w:t>
      </w:r>
      <w:r w:rsidRPr="00A2723F">
        <w:rPr>
          <w:rFonts w:ascii="Palatino Linotype" w:hAnsi="Palatino Linotype" w:cs="Arial"/>
          <w:i/>
          <w:sz w:val="22"/>
          <w:lang w:val="es-ES"/>
        </w:rPr>
        <w:t xml:space="preserve">: </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i/>
          <w:sz w:val="22"/>
          <w:lang w:val="es-ES"/>
        </w:rPr>
        <w:t>[…]</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II.</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Cargo para el que es designado, fecha de inicio de sus servicios</w:t>
      </w:r>
      <w:r w:rsidRPr="00A2723F">
        <w:rPr>
          <w:rFonts w:ascii="Palatino Linotype" w:hAnsi="Palatino Linotype" w:cs="Arial"/>
          <w:i/>
          <w:sz w:val="22"/>
          <w:lang w:val="es-ES"/>
        </w:rPr>
        <w:t xml:space="preserve"> y lugar de adscripción;</w:t>
      </w:r>
    </w:p>
    <w:p w:rsidR="00AF77A4" w:rsidRPr="00A2723F" w:rsidRDefault="00AF77A4" w:rsidP="00AF77A4">
      <w:pPr>
        <w:tabs>
          <w:tab w:val="left" w:pos="8222"/>
        </w:tabs>
        <w:ind w:left="851" w:right="899"/>
        <w:jc w:val="both"/>
        <w:rPr>
          <w:rFonts w:ascii="Palatino Linotype" w:hAnsi="Palatino Linotype" w:cs="Arial"/>
          <w:i/>
          <w:sz w:val="22"/>
          <w:lang w:val="es-ES"/>
        </w:rPr>
      </w:pPr>
      <w:r w:rsidRPr="00A2723F">
        <w:rPr>
          <w:rFonts w:ascii="Palatino Linotype" w:hAnsi="Palatino Linotype" w:cs="Arial"/>
          <w:b/>
          <w:i/>
          <w:sz w:val="22"/>
          <w:lang w:val="es-ES"/>
        </w:rPr>
        <w:t>III.</w:t>
      </w:r>
      <w:r w:rsidRPr="00A2723F">
        <w:rPr>
          <w:rFonts w:ascii="Palatino Linotype" w:hAnsi="Palatino Linotype" w:cs="Arial"/>
          <w:i/>
          <w:sz w:val="22"/>
          <w:lang w:val="es-ES"/>
        </w:rPr>
        <w:t xml:space="preserve"> </w:t>
      </w:r>
      <w:r w:rsidRPr="00A2723F">
        <w:rPr>
          <w:rFonts w:ascii="Palatino Linotype" w:hAnsi="Palatino Linotype" w:cs="Arial"/>
          <w:b/>
          <w:i/>
          <w:sz w:val="22"/>
          <w:lang w:val="es-ES"/>
        </w:rPr>
        <w:t>Carácter del nombramiento</w:t>
      </w:r>
      <w:r w:rsidRPr="00A2723F">
        <w:rPr>
          <w:rFonts w:ascii="Palatino Linotype" w:hAnsi="Palatino Linotype" w:cs="Arial"/>
          <w:i/>
          <w:sz w:val="22"/>
          <w:lang w:val="es-ES"/>
        </w:rPr>
        <w:t xml:space="preserve">, ya sea de servidores públicos </w:t>
      </w:r>
      <w:r w:rsidRPr="00A2723F">
        <w:rPr>
          <w:rFonts w:ascii="Palatino Linotype" w:hAnsi="Palatino Linotype" w:cs="Arial"/>
          <w:b/>
          <w:i/>
          <w:sz w:val="22"/>
          <w:lang w:val="es-ES"/>
        </w:rPr>
        <w:t>generales o de confianza, así como la temporalidad del mismo</w:t>
      </w:r>
      <w:r w:rsidRPr="00A2723F">
        <w:rPr>
          <w:rFonts w:ascii="Palatino Linotype" w:hAnsi="Palatino Linotype" w:cs="Arial"/>
          <w:i/>
          <w:sz w:val="22"/>
          <w:lang w:val="es-ES"/>
        </w:rPr>
        <w:t>;”</w:t>
      </w:r>
    </w:p>
    <w:p w:rsidR="00AF77A4" w:rsidRPr="00A2723F" w:rsidRDefault="00AF77A4" w:rsidP="00AF77A4">
      <w:pPr>
        <w:tabs>
          <w:tab w:val="left" w:pos="8222"/>
        </w:tabs>
        <w:ind w:left="851" w:right="899"/>
        <w:jc w:val="both"/>
        <w:rPr>
          <w:rFonts w:ascii="Palatino Linotype" w:hAnsi="Palatino Linotype"/>
          <w:sz w:val="22"/>
        </w:rPr>
      </w:pPr>
      <w:r w:rsidRPr="00A2723F">
        <w:rPr>
          <w:rFonts w:ascii="Palatino Linotype" w:hAnsi="Palatino Linotype"/>
          <w:sz w:val="22"/>
        </w:rPr>
        <w:t>(Énfasis añadido)</w:t>
      </w:r>
    </w:p>
    <w:p w:rsidR="00AF77A4" w:rsidRPr="00A2723F" w:rsidRDefault="00AF77A4" w:rsidP="00AF77A4">
      <w:pPr>
        <w:tabs>
          <w:tab w:val="left" w:pos="8222"/>
        </w:tabs>
        <w:ind w:left="851" w:right="899"/>
        <w:jc w:val="both"/>
        <w:rPr>
          <w:rFonts w:ascii="Palatino Linotype" w:hAnsi="Palatino Linotype"/>
          <w:sz w:val="22"/>
        </w:rPr>
      </w:pPr>
    </w:p>
    <w:p w:rsidR="00860480" w:rsidRPr="00A2723F" w:rsidRDefault="00860480" w:rsidP="00860480">
      <w:pPr>
        <w:spacing w:before="240" w:after="240" w:line="360" w:lineRule="auto"/>
        <w:jc w:val="both"/>
        <w:rPr>
          <w:rFonts w:ascii="Palatino Linotype" w:hAnsi="Palatino Linotype" w:cs="Arial"/>
          <w:lang w:eastAsia="es-MX"/>
        </w:rPr>
      </w:pPr>
      <w:r w:rsidRPr="00A2723F">
        <w:rPr>
          <w:rFonts w:ascii="Palatino Linotype" w:hAnsi="Palatino Linotype" w:cs="Arial"/>
          <w:lang w:eastAsia="es-MX"/>
        </w:rPr>
        <w:t xml:space="preserve">Así el artículo 804, fracción II de la Ley Federal de Trabajo, señala lo siguiente: </w:t>
      </w:r>
    </w:p>
    <w:p w:rsidR="00860480" w:rsidRPr="00A2723F" w:rsidRDefault="00860480" w:rsidP="00860480">
      <w:pPr>
        <w:tabs>
          <w:tab w:val="left" w:pos="8222"/>
        </w:tabs>
        <w:spacing w:before="240" w:after="240"/>
        <w:ind w:left="851" w:right="899"/>
        <w:jc w:val="both"/>
        <w:rPr>
          <w:rFonts w:ascii="Palatino Linotype" w:hAnsi="Palatino Linotype" w:cs="Arial"/>
          <w:i/>
          <w:sz w:val="22"/>
          <w:szCs w:val="22"/>
          <w:lang w:eastAsia="es-MX"/>
        </w:rPr>
      </w:pPr>
      <w:r w:rsidRPr="00A2723F">
        <w:rPr>
          <w:rFonts w:ascii="Palatino Linotype" w:hAnsi="Palatino Linotype" w:cs="Arial"/>
          <w:bCs/>
          <w:i/>
          <w:sz w:val="22"/>
          <w:szCs w:val="22"/>
          <w:lang w:eastAsia="es-MX"/>
        </w:rPr>
        <w:t>“</w:t>
      </w:r>
      <w:r w:rsidRPr="00A2723F">
        <w:rPr>
          <w:rFonts w:ascii="Palatino Linotype" w:hAnsi="Palatino Linotype" w:cs="Arial"/>
          <w:b/>
          <w:i/>
          <w:sz w:val="22"/>
          <w:szCs w:val="22"/>
          <w:lang w:eastAsia="es-MX"/>
        </w:rPr>
        <w:t>Artículo 804.-</w:t>
      </w:r>
      <w:r w:rsidRPr="00A2723F">
        <w:rPr>
          <w:rFonts w:ascii="Palatino Linotype" w:hAnsi="Palatino Linotype" w:cs="Arial"/>
          <w:i/>
          <w:sz w:val="22"/>
          <w:szCs w:val="22"/>
          <w:lang w:eastAsia="es-MX"/>
        </w:rPr>
        <w:t xml:space="preserve"> </w:t>
      </w:r>
      <w:r w:rsidRPr="00A2723F">
        <w:rPr>
          <w:rFonts w:ascii="Palatino Linotype" w:hAnsi="Palatino Linotype" w:cs="Arial"/>
          <w:b/>
          <w:i/>
          <w:sz w:val="22"/>
          <w:szCs w:val="22"/>
          <w:u w:val="single"/>
          <w:lang w:eastAsia="es-MX"/>
        </w:rPr>
        <w:t>El patrón tiene obligación de conservar y exhibir en juicio los documentos que a continuación se precisan</w:t>
      </w:r>
      <w:r w:rsidRPr="00A2723F">
        <w:rPr>
          <w:rFonts w:ascii="Palatino Linotype" w:hAnsi="Palatino Linotype" w:cs="Arial"/>
          <w:i/>
          <w:sz w:val="22"/>
          <w:szCs w:val="22"/>
          <w:lang w:eastAsia="es-MX"/>
        </w:rPr>
        <w:t xml:space="preserve">: </w:t>
      </w:r>
    </w:p>
    <w:p w:rsidR="00860480" w:rsidRPr="00A2723F" w:rsidRDefault="00860480" w:rsidP="00860480">
      <w:pPr>
        <w:tabs>
          <w:tab w:val="left" w:pos="8222"/>
        </w:tabs>
        <w:spacing w:before="240" w:after="24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p>
    <w:p w:rsidR="00860480" w:rsidRPr="00A2723F" w:rsidRDefault="00860480" w:rsidP="00860480">
      <w:pPr>
        <w:tabs>
          <w:tab w:val="left" w:pos="8222"/>
        </w:tabs>
        <w:spacing w:before="240" w:after="24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 xml:space="preserve">II. Listas de raya o </w:t>
      </w:r>
      <w:r w:rsidRPr="00A2723F">
        <w:rPr>
          <w:rFonts w:ascii="Palatino Linotype" w:hAnsi="Palatino Linotype" w:cs="Arial"/>
          <w:b/>
          <w:i/>
          <w:sz w:val="22"/>
          <w:szCs w:val="22"/>
          <w:u w:val="single"/>
          <w:lang w:eastAsia="es-MX"/>
        </w:rPr>
        <w:t>nómina de personal</w:t>
      </w:r>
      <w:r w:rsidRPr="00A2723F">
        <w:rPr>
          <w:rFonts w:ascii="Palatino Linotype" w:hAnsi="Palatino Linotype" w:cs="Arial"/>
          <w:i/>
          <w:sz w:val="22"/>
          <w:szCs w:val="22"/>
          <w:lang w:eastAsia="es-MX"/>
        </w:rPr>
        <w:t xml:space="preserve">, cuando se lleven en el centro de trabajo; o </w:t>
      </w:r>
      <w:r w:rsidRPr="00A2723F">
        <w:rPr>
          <w:rFonts w:ascii="Palatino Linotype" w:hAnsi="Palatino Linotype" w:cs="Arial"/>
          <w:b/>
          <w:i/>
          <w:sz w:val="22"/>
          <w:szCs w:val="22"/>
          <w:lang w:eastAsia="es-MX"/>
        </w:rPr>
        <w:t>recibos de pagos de salarios</w:t>
      </w:r>
      <w:r w:rsidRPr="00A2723F">
        <w:rPr>
          <w:rFonts w:ascii="Palatino Linotype" w:hAnsi="Palatino Linotype" w:cs="Arial"/>
          <w:i/>
          <w:sz w:val="22"/>
          <w:szCs w:val="22"/>
          <w:lang w:eastAsia="es-MX"/>
        </w:rPr>
        <w:t xml:space="preserve">; </w:t>
      </w:r>
    </w:p>
    <w:p w:rsidR="00860480" w:rsidRPr="00A2723F" w:rsidRDefault="00860480" w:rsidP="00860480">
      <w:pPr>
        <w:tabs>
          <w:tab w:val="left" w:pos="8222"/>
        </w:tabs>
        <w:spacing w:before="240" w:after="24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p>
    <w:p w:rsidR="00860480" w:rsidRPr="00A2723F" w:rsidRDefault="00860480" w:rsidP="00860480">
      <w:pPr>
        <w:tabs>
          <w:tab w:val="left" w:pos="8222"/>
        </w:tabs>
        <w:spacing w:before="240" w:after="24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u w:val="single"/>
          <w:lang w:eastAsia="es-MX"/>
        </w:rPr>
        <w:t>Los documentos</w:t>
      </w:r>
      <w:r w:rsidRPr="00A2723F">
        <w:rPr>
          <w:rFonts w:ascii="Palatino Linotype" w:hAnsi="Palatino Linotype" w:cs="Arial"/>
          <w:i/>
          <w:sz w:val="22"/>
          <w:szCs w:val="22"/>
          <w:lang w:eastAsia="es-MX"/>
        </w:rPr>
        <w:t xml:space="preserve"> señalados en la fracción I </w:t>
      </w:r>
      <w:r w:rsidRPr="00A2723F">
        <w:rPr>
          <w:rFonts w:ascii="Palatino Linotype" w:hAnsi="Palatino Linotype" w:cs="Arial"/>
          <w:b/>
          <w:i/>
          <w:sz w:val="22"/>
          <w:szCs w:val="22"/>
          <w:u w:val="single"/>
          <w:lang w:eastAsia="es-MX"/>
        </w:rPr>
        <w:t>deberán conservarse</w:t>
      </w:r>
      <w:r w:rsidRPr="00A2723F">
        <w:rPr>
          <w:rFonts w:ascii="Palatino Linotype" w:hAnsi="Palatino Linotype" w:cs="Arial"/>
          <w:i/>
          <w:sz w:val="22"/>
          <w:szCs w:val="22"/>
          <w:lang w:eastAsia="es-MX"/>
        </w:rPr>
        <w:t xml:space="preserve"> mientras dure la relación laboral y hasta un año después; los </w:t>
      </w:r>
      <w:r w:rsidRPr="00A2723F">
        <w:rPr>
          <w:rFonts w:ascii="Palatino Linotype" w:hAnsi="Palatino Linotype" w:cs="Arial"/>
          <w:b/>
          <w:i/>
          <w:sz w:val="22"/>
          <w:szCs w:val="22"/>
          <w:u w:val="single"/>
          <w:lang w:eastAsia="es-MX"/>
        </w:rPr>
        <w:t>señalados en las fracciones II</w:t>
      </w:r>
      <w:r w:rsidRPr="00A2723F">
        <w:rPr>
          <w:rFonts w:ascii="Palatino Linotype" w:hAnsi="Palatino Linotype" w:cs="Arial"/>
          <w:i/>
          <w:sz w:val="22"/>
          <w:szCs w:val="22"/>
          <w:lang w:eastAsia="es-MX"/>
        </w:rPr>
        <w:t xml:space="preserve">, III y IV, </w:t>
      </w:r>
      <w:r w:rsidRPr="00A2723F">
        <w:rPr>
          <w:rFonts w:ascii="Palatino Linotype" w:hAnsi="Palatino Linotype" w:cs="Arial"/>
          <w:b/>
          <w:i/>
          <w:sz w:val="22"/>
          <w:szCs w:val="22"/>
          <w:u w:val="single"/>
          <w:lang w:eastAsia="es-MX"/>
        </w:rPr>
        <w:t>durante el último año y un año después de que se extinga la relación laboral</w:t>
      </w:r>
      <w:r w:rsidRPr="00A2723F">
        <w:rPr>
          <w:rFonts w:ascii="Palatino Linotype" w:hAnsi="Palatino Linotype" w:cs="Arial"/>
          <w:i/>
          <w:sz w:val="22"/>
          <w:szCs w:val="22"/>
          <w:lang w:eastAsia="es-MX"/>
        </w:rPr>
        <w:t xml:space="preserve">; y los mencionados en la fracción V, conforme lo señalen las Leyes que los rijan.” </w:t>
      </w:r>
      <w:r w:rsidRPr="00A2723F">
        <w:rPr>
          <w:rFonts w:ascii="Palatino Linotype" w:hAnsi="Palatino Linotype" w:cs="Arial"/>
          <w:i/>
          <w:sz w:val="22"/>
          <w:szCs w:val="22"/>
        </w:rPr>
        <w:t>(Sic)</w:t>
      </w:r>
    </w:p>
    <w:p w:rsidR="00860480" w:rsidRPr="00A2723F" w:rsidRDefault="00860480" w:rsidP="00860480">
      <w:pPr>
        <w:tabs>
          <w:tab w:val="left" w:pos="8222"/>
        </w:tabs>
        <w:spacing w:before="240" w:after="240"/>
        <w:ind w:left="851" w:right="899"/>
        <w:jc w:val="both"/>
        <w:rPr>
          <w:rFonts w:ascii="Palatino Linotype" w:hAnsi="Palatino Linotype"/>
          <w:sz w:val="22"/>
          <w:szCs w:val="22"/>
        </w:rPr>
      </w:pPr>
      <w:r w:rsidRPr="00A2723F">
        <w:rPr>
          <w:rFonts w:ascii="Palatino Linotype" w:hAnsi="Palatino Linotype"/>
          <w:sz w:val="22"/>
          <w:szCs w:val="22"/>
        </w:rPr>
        <w:t>(Énfasis añadido)</w:t>
      </w:r>
    </w:p>
    <w:p w:rsidR="00AF77A4" w:rsidRPr="00A2723F" w:rsidRDefault="00AF77A4" w:rsidP="00AF77A4">
      <w:pPr>
        <w:spacing w:line="360" w:lineRule="auto"/>
        <w:jc w:val="both"/>
        <w:rPr>
          <w:rFonts w:ascii="Palatino Linotype" w:hAnsi="Palatino Linotype" w:cs="Arial"/>
        </w:rPr>
      </w:pPr>
      <w:r w:rsidRPr="00A2723F">
        <w:rPr>
          <w:rFonts w:ascii="Palatino Linotype" w:eastAsia="Calibri" w:hAnsi="Palatino Linotype"/>
          <w:lang w:val="es-ES"/>
        </w:rPr>
        <w:t>De igual manera, es conveniente traer a contexto lo dispuesto en el artículo 220-K</w:t>
      </w:r>
      <w:r w:rsidRPr="00A2723F">
        <w:rPr>
          <w:rFonts w:ascii="Palatino Linotype" w:hAnsi="Palatino Linotype" w:cs="Arial"/>
        </w:rPr>
        <w:t xml:space="preserve"> de la Ley del Trabajo de los Servidores Públicos del Estado y Municipios, en su artículo 220-K, el cual dispone:</w:t>
      </w:r>
    </w:p>
    <w:p w:rsidR="00AF77A4" w:rsidRPr="00A2723F" w:rsidRDefault="00AF77A4" w:rsidP="00AF77A4">
      <w:pPr>
        <w:ind w:right="51"/>
        <w:jc w:val="both"/>
        <w:rPr>
          <w:rFonts w:ascii="Palatino Linotype" w:hAnsi="Palatino Linotype" w:cs="Arial"/>
          <w:sz w:val="22"/>
          <w:szCs w:val="22"/>
        </w:rPr>
      </w:pP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
          <w:bCs/>
          <w:i/>
          <w:sz w:val="22"/>
          <w:szCs w:val="22"/>
        </w:rPr>
        <w:t>“ARTÍCULO 220 K.-</w:t>
      </w:r>
      <w:r w:rsidRPr="00A2723F">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Cs/>
          <w:i/>
          <w:sz w:val="22"/>
          <w:szCs w:val="22"/>
        </w:rPr>
        <w:t>…</w:t>
      </w: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Cs/>
          <w:i/>
          <w:sz w:val="22"/>
          <w:szCs w:val="22"/>
        </w:rPr>
        <w:lastRenderedPageBreak/>
        <w:t xml:space="preserve">II. Recibos de pagos de salarios o </w:t>
      </w:r>
      <w:r w:rsidRPr="00A2723F">
        <w:rPr>
          <w:rFonts w:ascii="Palatino Linotype" w:hAnsi="Palatino Linotype"/>
          <w:b/>
          <w:bCs/>
          <w:i/>
          <w:sz w:val="22"/>
          <w:szCs w:val="22"/>
        </w:rPr>
        <w:t>las constancias documentales del pago de salario</w:t>
      </w:r>
      <w:r w:rsidRPr="00A2723F">
        <w:rPr>
          <w:rFonts w:ascii="Palatino Linotype" w:hAnsi="Palatino Linotype"/>
          <w:bCs/>
          <w:i/>
          <w:sz w:val="22"/>
          <w:szCs w:val="22"/>
        </w:rPr>
        <w:t xml:space="preserve"> cuando sea por depósito o mediante información electrónica;</w:t>
      </w: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Cs/>
          <w:i/>
          <w:sz w:val="22"/>
          <w:szCs w:val="22"/>
        </w:rPr>
        <w:t>…</w:t>
      </w: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AF77A4" w:rsidRPr="00A2723F" w:rsidRDefault="00AF77A4" w:rsidP="00AF77A4">
      <w:pPr>
        <w:tabs>
          <w:tab w:val="left" w:pos="9072"/>
        </w:tabs>
        <w:ind w:left="851" w:right="900"/>
        <w:jc w:val="both"/>
        <w:rPr>
          <w:rFonts w:ascii="Palatino Linotype" w:hAnsi="Palatino Linotype"/>
          <w:bCs/>
          <w:i/>
          <w:sz w:val="22"/>
          <w:szCs w:val="22"/>
        </w:rPr>
      </w:pPr>
      <w:r w:rsidRPr="00A2723F">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A2723F">
        <w:rPr>
          <w:rFonts w:ascii="Palatino Linotype" w:hAnsi="Palatino Linotype"/>
          <w:b/>
          <w:bCs/>
          <w:i/>
          <w:sz w:val="22"/>
          <w:szCs w:val="22"/>
        </w:rPr>
        <w:t>”</w:t>
      </w:r>
    </w:p>
    <w:p w:rsidR="00AF77A4" w:rsidRPr="00A2723F" w:rsidRDefault="00AF77A4" w:rsidP="00AF77A4">
      <w:pPr>
        <w:ind w:firstLine="708"/>
        <w:jc w:val="both"/>
        <w:rPr>
          <w:rFonts w:ascii="Palatino Linotype" w:hAnsi="Palatino Linotype" w:cs="Arial"/>
          <w:sz w:val="22"/>
          <w:szCs w:val="22"/>
        </w:rPr>
      </w:pPr>
      <w:r w:rsidRPr="00A2723F">
        <w:rPr>
          <w:rFonts w:ascii="Palatino Linotype" w:hAnsi="Palatino Linotype" w:cs="Arial"/>
          <w:sz w:val="22"/>
          <w:szCs w:val="22"/>
        </w:rPr>
        <w:t>(Énfasis añadido)</w:t>
      </w:r>
    </w:p>
    <w:p w:rsidR="00AF77A4" w:rsidRPr="00A2723F" w:rsidRDefault="00AF77A4" w:rsidP="00AF77A4">
      <w:pPr>
        <w:ind w:firstLine="708"/>
        <w:jc w:val="both"/>
        <w:rPr>
          <w:rFonts w:ascii="Palatino Linotype" w:hAnsi="Palatino Linotype" w:cs="Arial"/>
          <w:sz w:val="22"/>
          <w:szCs w:val="22"/>
        </w:rPr>
      </w:pPr>
    </w:p>
    <w:p w:rsidR="00AF77A4" w:rsidRPr="00A2723F" w:rsidRDefault="00AF77A4" w:rsidP="00AF77A4">
      <w:pPr>
        <w:spacing w:line="360" w:lineRule="auto"/>
        <w:ind w:right="49"/>
        <w:jc w:val="both"/>
        <w:rPr>
          <w:rFonts w:ascii="Palatino Linotype" w:hAnsi="Palatino Linotype" w:cs="Arial"/>
        </w:rPr>
      </w:pPr>
      <w:r w:rsidRPr="00A2723F">
        <w:rPr>
          <w:rFonts w:ascii="Palatino Linotype" w:hAnsi="Palatino Linotype" w:cs="Arial"/>
        </w:rPr>
        <w:t xml:space="preserve">De ello, se advierte que toda institución o dependencia pública del Estado de México debe conservar </w:t>
      </w:r>
      <w:r w:rsidRPr="00A2723F">
        <w:rPr>
          <w:rFonts w:ascii="Palatino Linotype" w:hAnsi="Palatino Linotype" w:cs="Arial"/>
          <w:b/>
        </w:rPr>
        <w:t>las constancias documentales del pago de salario</w:t>
      </w:r>
      <w:r w:rsidRPr="00A2723F">
        <w:rPr>
          <w:rFonts w:ascii="Palatino Linotype" w:hAnsi="Palatino Linotype" w:cs="Arial"/>
        </w:rPr>
        <w:t xml:space="preserve">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860480" w:rsidRPr="00A2723F" w:rsidRDefault="00860480" w:rsidP="00860480">
      <w:pPr>
        <w:spacing w:before="240" w:after="240" w:line="360" w:lineRule="auto"/>
        <w:jc w:val="both"/>
        <w:rPr>
          <w:rFonts w:ascii="Palatino Linotype" w:hAnsi="Palatino Linotype" w:cs="Arial"/>
        </w:rPr>
      </w:pPr>
      <w:r w:rsidRPr="00A2723F">
        <w:rPr>
          <w:rFonts w:ascii="Palatino Linotype" w:hAnsi="Palatino Linotype" w:cs="Arial"/>
        </w:rPr>
        <w:t xml:space="preserve">Atento a lo transcrito, es que resulta dable </w:t>
      </w:r>
      <w:r w:rsidR="00AF77A4" w:rsidRPr="00A2723F">
        <w:rPr>
          <w:rFonts w:ascii="Palatino Linotype" w:hAnsi="Palatino Linotype" w:cs="Arial"/>
        </w:rPr>
        <w:t xml:space="preserve">precisar </w:t>
      </w:r>
      <w:r w:rsidRPr="00A2723F">
        <w:rPr>
          <w:rFonts w:ascii="Palatino Linotype" w:hAnsi="Palatino Linotype" w:cs="Arial"/>
        </w:rPr>
        <w:t>que la nómina es el listado de los trabajadores de una institución para realizar los pagos periódicos de los trabajadores, que deberá incluir las percepciones brutas, deducciones y el neto a recibir.</w:t>
      </w:r>
    </w:p>
    <w:p w:rsidR="00860480" w:rsidRPr="00A2723F" w:rsidRDefault="00860480" w:rsidP="00860480">
      <w:pPr>
        <w:spacing w:before="240" w:after="240" w:line="360" w:lineRule="auto"/>
        <w:jc w:val="both"/>
        <w:rPr>
          <w:rFonts w:ascii="Palatino Linotype" w:hAnsi="Palatino Linotype"/>
        </w:rPr>
      </w:pPr>
      <w:r w:rsidRPr="00A2723F">
        <w:rPr>
          <w:rFonts w:ascii="Palatino Linotype" w:hAnsi="Palatino Linotype"/>
        </w:rPr>
        <w:t xml:space="preserve">De igual forma, la Constitución </w:t>
      </w:r>
      <w:r w:rsidRPr="00A2723F">
        <w:rPr>
          <w:rFonts w:ascii="Palatino Linotype" w:hAnsi="Palatino Linotype" w:cs="Arial"/>
        </w:rPr>
        <w:t>Política</w:t>
      </w:r>
      <w:r w:rsidRPr="00A2723F">
        <w:rPr>
          <w:rFonts w:ascii="Palatino Linotype" w:hAnsi="Palatino Linotype"/>
        </w:rPr>
        <w:t xml:space="preserve"> del Estado Libre y Soberano de México dispone en lo relativo a las remuneraciones de los servidores públicos, lo siguiente:</w:t>
      </w:r>
    </w:p>
    <w:p w:rsidR="00860480" w:rsidRPr="00A2723F" w:rsidRDefault="00860480" w:rsidP="00860480">
      <w:pPr>
        <w:spacing w:before="240" w:after="240"/>
        <w:ind w:left="851" w:right="902"/>
        <w:jc w:val="both"/>
        <w:rPr>
          <w:rFonts w:ascii="Palatino Linotype" w:hAnsi="Palatino Linotype" w:cs="Arial"/>
          <w:bCs/>
          <w:i/>
          <w:sz w:val="22"/>
          <w:szCs w:val="22"/>
        </w:rPr>
      </w:pPr>
      <w:r w:rsidRPr="00A2723F">
        <w:rPr>
          <w:rFonts w:ascii="Palatino Linotype" w:hAnsi="Palatino Linotype" w:cs="Arial"/>
          <w:b/>
          <w:bCs/>
          <w:i/>
          <w:sz w:val="22"/>
          <w:szCs w:val="22"/>
        </w:rPr>
        <w:t xml:space="preserve">“Artículo 147.- </w:t>
      </w:r>
      <w:r w:rsidRPr="00A2723F">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A2723F">
        <w:rPr>
          <w:rFonts w:ascii="Palatino Linotype" w:hAnsi="Palatino Linotype" w:cs="Arial"/>
          <w:b/>
          <w:bCs/>
          <w:i/>
          <w:sz w:val="22"/>
          <w:szCs w:val="22"/>
        </w:rPr>
        <w:t>los miembros de los ayuntamientos</w:t>
      </w:r>
      <w:r w:rsidRPr="00A2723F">
        <w:rPr>
          <w:rFonts w:ascii="Palatino Linotype" w:hAnsi="Palatino Linotype" w:cs="Arial"/>
          <w:bCs/>
          <w:i/>
          <w:sz w:val="22"/>
          <w:szCs w:val="22"/>
        </w:rPr>
        <w:t xml:space="preserve"> y demás servidores públicos municipales </w:t>
      </w:r>
      <w:r w:rsidRPr="00A2723F">
        <w:rPr>
          <w:rFonts w:ascii="Palatino Linotype" w:hAnsi="Palatino Linotype" w:cs="Arial"/>
          <w:b/>
          <w:bCs/>
          <w:i/>
          <w:sz w:val="22"/>
          <w:szCs w:val="22"/>
        </w:rPr>
        <w:t>recibirán una retribución adecuada</w:t>
      </w:r>
      <w:r w:rsidRPr="00A2723F">
        <w:rPr>
          <w:rFonts w:ascii="Palatino Linotype" w:hAnsi="Palatino Linotype" w:cs="Arial"/>
          <w:bCs/>
          <w:i/>
          <w:sz w:val="22"/>
          <w:szCs w:val="22"/>
        </w:rPr>
        <w:t xml:space="preserve"> e </w:t>
      </w:r>
      <w:r w:rsidRPr="00A2723F">
        <w:rPr>
          <w:rFonts w:ascii="Palatino Linotype" w:hAnsi="Palatino Linotype" w:cs="Arial"/>
          <w:b/>
          <w:bCs/>
          <w:i/>
          <w:sz w:val="22"/>
          <w:szCs w:val="22"/>
        </w:rPr>
        <w:lastRenderedPageBreak/>
        <w:t>irrenunciable por el desempeño de su empleo, cargo o comisión</w:t>
      </w:r>
      <w:r w:rsidRPr="00A2723F">
        <w:rPr>
          <w:rFonts w:ascii="Palatino Linotype" w:hAnsi="Palatino Linotype" w:cs="Arial"/>
          <w:bCs/>
          <w:i/>
          <w:sz w:val="22"/>
          <w:szCs w:val="22"/>
        </w:rPr>
        <w:t xml:space="preserve">, que </w:t>
      </w:r>
      <w:r w:rsidRPr="00A2723F">
        <w:rPr>
          <w:rFonts w:ascii="Palatino Linotype" w:hAnsi="Palatino Linotype" w:cs="Arial"/>
          <w:b/>
          <w:bCs/>
          <w:i/>
          <w:sz w:val="22"/>
          <w:szCs w:val="22"/>
        </w:rPr>
        <w:t>será determinada en el presupuesto de egresos que corresponda.</w:t>
      </w:r>
      <w:r w:rsidRPr="00A2723F">
        <w:rPr>
          <w:rFonts w:ascii="Palatino Linotype" w:hAnsi="Palatino Linotype" w:cs="Arial"/>
          <w:bCs/>
          <w:i/>
          <w:sz w:val="22"/>
          <w:szCs w:val="22"/>
        </w:rPr>
        <w:t>”</w:t>
      </w:r>
      <w:r w:rsidRPr="00A2723F">
        <w:rPr>
          <w:rFonts w:ascii="Palatino Linotype" w:hAnsi="Palatino Linotype" w:cs="Arial"/>
          <w:i/>
          <w:sz w:val="22"/>
          <w:szCs w:val="22"/>
        </w:rPr>
        <w:t xml:space="preserve"> (Sic)</w:t>
      </w:r>
    </w:p>
    <w:p w:rsidR="00860480" w:rsidRPr="00A2723F" w:rsidRDefault="00860480" w:rsidP="00860480">
      <w:pPr>
        <w:spacing w:before="240" w:after="240" w:line="360" w:lineRule="auto"/>
        <w:jc w:val="both"/>
        <w:rPr>
          <w:rFonts w:ascii="Palatino Linotype" w:hAnsi="Palatino Linotype" w:cs="Arial"/>
        </w:rPr>
      </w:pPr>
      <w:r w:rsidRPr="00A2723F">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60480" w:rsidRPr="00A2723F" w:rsidRDefault="00860480" w:rsidP="00860480">
      <w:pPr>
        <w:spacing w:before="240" w:after="240"/>
        <w:ind w:left="851" w:right="992"/>
        <w:jc w:val="both"/>
        <w:rPr>
          <w:rFonts w:ascii="Palatino Linotype" w:hAnsi="Palatino Linotype" w:cs="Arial"/>
          <w:bCs/>
          <w:i/>
          <w:sz w:val="22"/>
          <w:szCs w:val="22"/>
        </w:rPr>
      </w:pPr>
      <w:r w:rsidRPr="00A2723F">
        <w:rPr>
          <w:rFonts w:ascii="Palatino Linotype" w:hAnsi="Palatino Linotype" w:cs="Arial"/>
          <w:bCs/>
          <w:i/>
          <w:sz w:val="22"/>
          <w:szCs w:val="22"/>
        </w:rPr>
        <w:t>“</w:t>
      </w:r>
      <w:r w:rsidRPr="00A2723F">
        <w:rPr>
          <w:rFonts w:ascii="Palatino Linotype" w:hAnsi="Palatino Linotype" w:cs="Arial"/>
          <w:b/>
          <w:bCs/>
          <w:i/>
          <w:sz w:val="22"/>
          <w:szCs w:val="22"/>
        </w:rPr>
        <w:t>Artículo 3.-</w:t>
      </w:r>
      <w:r w:rsidRPr="00A2723F">
        <w:rPr>
          <w:rFonts w:ascii="Palatino Linotype" w:hAnsi="Palatino Linotype" w:cs="Arial"/>
          <w:bCs/>
          <w:i/>
          <w:sz w:val="22"/>
          <w:szCs w:val="22"/>
        </w:rPr>
        <w:t xml:space="preserve"> Para efectos de este Código, Ley de Ingresos del Estado y del Presupuesto de Egresos se entenderá por:</w:t>
      </w:r>
    </w:p>
    <w:p w:rsidR="00860480" w:rsidRPr="00A2723F" w:rsidRDefault="00860480" w:rsidP="00860480">
      <w:pPr>
        <w:spacing w:before="240" w:after="240"/>
        <w:ind w:left="851" w:right="992"/>
        <w:jc w:val="both"/>
        <w:rPr>
          <w:rFonts w:ascii="Palatino Linotype" w:hAnsi="Palatino Linotype" w:cs="Arial"/>
          <w:bCs/>
          <w:i/>
          <w:sz w:val="22"/>
          <w:szCs w:val="22"/>
        </w:rPr>
      </w:pPr>
      <w:r w:rsidRPr="00A2723F">
        <w:rPr>
          <w:rFonts w:ascii="Palatino Linotype" w:hAnsi="Palatino Linotype" w:cs="Arial"/>
          <w:bCs/>
          <w:i/>
          <w:sz w:val="22"/>
          <w:szCs w:val="22"/>
        </w:rPr>
        <w:t>…</w:t>
      </w:r>
    </w:p>
    <w:p w:rsidR="00860480" w:rsidRPr="00A2723F" w:rsidRDefault="00860480" w:rsidP="00860480">
      <w:pPr>
        <w:spacing w:before="240" w:after="240"/>
        <w:ind w:left="851" w:right="992"/>
        <w:jc w:val="both"/>
        <w:rPr>
          <w:rFonts w:ascii="Palatino Linotype" w:hAnsi="Palatino Linotype" w:cs="Arial"/>
          <w:bCs/>
          <w:i/>
          <w:sz w:val="22"/>
          <w:szCs w:val="22"/>
        </w:rPr>
      </w:pPr>
      <w:r w:rsidRPr="00A2723F">
        <w:rPr>
          <w:rFonts w:ascii="Palatino Linotype" w:hAnsi="Palatino Linotype" w:cs="Arial"/>
          <w:b/>
          <w:bCs/>
          <w:i/>
          <w:sz w:val="22"/>
          <w:szCs w:val="22"/>
        </w:rPr>
        <w:t xml:space="preserve">XXXII. Remuneración: </w:t>
      </w:r>
      <w:r w:rsidRPr="00A2723F">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A2723F">
        <w:rPr>
          <w:rFonts w:ascii="Palatino Linotype" w:hAnsi="Palatino Linotype" w:cs="Arial"/>
          <w:i/>
          <w:sz w:val="22"/>
          <w:szCs w:val="22"/>
        </w:rPr>
        <w:t xml:space="preserve"> (Sic)</w:t>
      </w:r>
    </w:p>
    <w:p w:rsidR="00860480" w:rsidRPr="00A2723F" w:rsidRDefault="00860480" w:rsidP="00860480">
      <w:pPr>
        <w:spacing w:before="240" w:after="240" w:line="360" w:lineRule="auto"/>
        <w:jc w:val="both"/>
        <w:rPr>
          <w:rFonts w:ascii="Palatino Linotype" w:hAnsi="Palatino Linotype" w:cs="Arial"/>
        </w:rPr>
      </w:pPr>
      <w:r w:rsidRPr="00A2723F">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AF59A5" w:rsidRPr="00A2723F" w:rsidRDefault="00AF59A5" w:rsidP="00AF59A5">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A2723F">
        <w:rPr>
          <w:rFonts w:ascii="Palatino Linotype" w:hAnsi="Palatino Linotype" w:cs="Arial"/>
        </w:rPr>
        <w:t xml:space="preserve">En el mismo contexto, cabe precisar que de acuerdo a los artículos 69 y 71 de la </w:t>
      </w:r>
      <w:r w:rsidRPr="00A2723F">
        <w:rPr>
          <w:rFonts w:ascii="Palatino Linotype" w:hAnsi="Palatino Linotype"/>
        </w:rPr>
        <w:t>Ley del Sistema Anticorrupción del Estado de México y Municipios</w:t>
      </w:r>
      <w:r w:rsidRPr="00A2723F">
        <w:rPr>
          <w:rFonts w:ascii="Palatino Linotype" w:hAnsi="Palatino Linotype" w:cs="Arial"/>
        </w:rPr>
        <w:t xml:space="preserve"> el </w:t>
      </w:r>
      <w:r w:rsidRPr="00A2723F">
        <w:rPr>
          <w:rFonts w:ascii="Palatino Linotype" w:eastAsia="Calibri" w:hAnsi="Palatino Linotype" w:cs="Arial"/>
        </w:rPr>
        <w:t xml:space="preserve">Comité de Participación Ciudadana del Sistema Municipal Anticorrupción se integrara por tres miembros los cuales no tendrán relación laboral con </w:t>
      </w:r>
      <w:r w:rsidRPr="00A2723F">
        <w:rPr>
          <w:rFonts w:ascii="Palatino Linotype" w:eastAsia="Calibri" w:hAnsi="Palatino Linotype" w:cs="Arial"/>
          <w:b/>
        </w:rPr>
        <w:t xml:space="preserve">EL SUJETO OBLIGADO </w:t>
      </w:r>
      <w:r w:rsidRPr="00A2723F">
        <w:rPr>
          <w:rFonts w:ascii="Palatino Linotype" w:eastAsia="Calibri" w:hAnsi="Palatino Linotype" w:cs="Arial"/>
        </w:rPr>
        <w:t>y</w:t>
      </w:r>
      <w:r w:rsidRPr="00A2723F">
        <w:t xml:space="preserve"> </w:t>
      </w:r>
      <w:r w:rsidRPr="00A2723F">
        <w:rPr>
          <w:rFonts w:ascii="Palatino Linotype" w:eastAsia="Calibri" w:hAnsi="Palatino Linotype" w:cs="Arial"/>
        </w:rPr>
        <w:t xml:space="preserve">su contraprestación se determinará a través de contratos de prestación de servicios por honorarios, tal como </w:t>
      </w:r>
      <w:r w:rsidRPr="00A2723F">
        <w:rPr>
          <w:rFonts w:ascii="Palatino Linotype" w:eastAsia="Calibri" w:hAnsi="Palatino Linotype" w:cs="Arial"/>
        </w:rPr>
        <w:lastRenderedPageBreak/>
        <w:t>se advierte a continuación:</w:t>
      </w:r>
    </w:p>
    <w:p w:rsidR="00AF59A5" w:rsidRPr="00A2723F" w:rsidRDefault="00AF59A5" w:rsidP="00AF59A5">
      <w:pPr>
        <w:widowControl w:val="0"/>
        <w:tabs>
          <w:tab w:val="left" w:pos="1276"/>
        </w:tabs>
        <w:autoSpaceDE w:val="0"/>
        <w:autoSpaceDN w:val="0"/>
        <w:adjustRightInd w:val="0"/>
        <w:ind w:left="851" w:right="760"/>
        <w:jc w:val="both"/>
        <w:rPr>
          <w:rFonts w:ascii="Palatino Linotype" w:eastAsia="Calibri" w:hAnsi="Palatino Linotype" w:cs="Arial"/>
          <w:i/>
          <w:sz w:val="22"/>
          <w:szCs w:val="22"/>
        </w:rPr>
      </w:pPr>
      <w:r w:rsidRPr="00A2723F">
        <w:rPr>
          <w:rFonts w:ascii="Palatino Linotype" w:eastAsia="Calibri" w:hAnsi="Palatino Linotype" w:cs="Arial"/>
          <w:b/>
          <w:i/>
          <w:sz w:val="22"/>
          <w:szCs w:val="22"/>
        </w:rPr>
        <w:t>“Artículo 69.</w:t>
      </w:r>
      <w:r w:rsidRPr="00A2723F">
        <w:rPr>
          <w:rFonts w:ascii="Palatino Linotype" w:eastAsia="Calibri" w:hAnsi="Palatino Linotype" w:cs="Arial"/>
          <w:i/>
          <w:sz w:val="22"/>
          <w:szCs w:val="22"/>
        </w:rPr>
        <w:t xml:space="preserve"> </w:t>
      </w:r>
      <w:r w:rsidRPr="00A2723F">
        <w:rPr>
          <w:rFonts w:ascii="Palatino Linotype" w:eastAsia="Calibri" w:hAnsi="Palatino Linotype" w:cs="Arial"/>
          <w:b/>
          <w:i/>
          <w:sz w:val="22"/>
          <w:szCs w:val="22"/>
        </w:rPr>
        <w:t>El Comité de Participación Ciudadana Municipal</w:t>
      </w:r>
      <w:r w:rsidRPr="00A2723F">
        <w:rPr>
          <w:rFonts w:ascii="Palatino Linotype" w:eastAsia="Calibri" w:hAnsi="Palatino Linotype" w:cs="Arial"/>
          <w:i/>
          <w:sz w:val="22"/>
          <w:szCs w:val="22"/>
        </w:rPr>
        <w:t xml:space="preserve"> </w:t>
      </w:r>
      <w:r w:rsidRPr="00A2723F">
        <w:rPr>
          <w:rFonts w:ascii="Palatino Linotype" w:eastAsia="Calibri" w:hAnsi="Palatino Linotype" w:cs="Arial"/>
          <w:b/>
          <w:i/>
          <w:sz w:val="22"/>
          <w:szCs w:val="22"/>
        </w:rPr>
        <w:t xml:space="preserve">se integrará por tres ciudadanos </w:t>
      </w:r>
      <w:r w:rsidRPr="00A2723F">
        <w:rPr>
          <w:rFonts w:ascii="Palatino Linotype" w:eastAsia="Calibri" w:hAnsi="Palatino Linotype" w:cs="Arial"/>
          <w:i/>
          <w:sz w:val="22"/>
          <w:szCs w:val="22"/>
        </w:rPr>
        <w:t>que se hayan destacado por su contribución al combate a la corrupción, de notoria buena conducta y honorabilidad manifiesta.</w:t>
      </w:r>
    </w:p>
    <w:p w:rsidR="00AF59A5" w:rsidRPr="00A2723F" w:rsidRDefault="00AF59A5" w:rsidP="00AF59A5">
      <w:pPr>
        <w:widowControl w:val="0"/>
        <w:tabs>
          <w:tab w:val="left" w:pos="1276"/>
        </w:tabs>
        <w:autoSpaceDE w:val="0"/>
        <w:autoSpaceDN w:val="0"/>
        <w:adjustRightInd w:val="0"/>
        <w:ind w:left="851" w:right="760"/>
        <w:jc w:val="both"/>
        <w:rPr>
          <w:rFonts w:ascii="Palatino Linotype" w:eastAsia="Calibri" w:hAnsi="Palatino Linotype" w:cs="Arial"/>
          <w:i/>
          <w:sz w:val="22"/>
          <w:szCs w:val="22"/>
        </w:rPr>
      </w:pPr>
      <w:r w:rsidRPr="00A2723F">
        <w:rPr>
          <w:rFonts w:ascii="Palatino Linotype" w:eastAsia="Calibri" w:hAnsi="Palatino Linotype" w:cs="Arial"/>
          <w:b/>
          <w:i/>
          <w:sz w:val="22"/>
          <w:szCs w:val="22"/>
        </w:rPr>
        <w:t>…</w:t>
      </w:r>
    </w:p>
    <w:p w:rsidR="00AF59A5" w:rsidRPr="00A2723F" w:rsidRDefault="00AF59A5" w:rsidP="00AF59A5">
      <w:pPr>
        <w:widowControl w:val="0"/>
        <w:tabs>
          <w:tab w:val="left" w:pos="1276"/>
        </w:tabs>
        <w:autoSpaceDE w:val="0"/>
        <w:autoSpaceDN w:val="0"/>
        <w:adjustRightInd w:val="0"/>
        <w:ind w:left="851" w:right="760"/>
        <w:jc w:val="both"/>
        <w:rPr>
          <w:rFonts w:ascii="Palatino Linotype" w:eastAsia="Calibri" w:hAnsi="Palatino Linotype" w:cs="Arial"/>
          <w:i/>
          <w:sz w:val="22"/>
          <w:szCs w:val="22"/>
        </w:rPr>
      </w:pPr>
      <w:r w:rsidRPr="00A2723F">
        <w:rPr>
          <w:rFonts w:ascii="Palatino Linotype" w:eastAsia="Calibri" w:hAnsi="Palatino Linotype" w:cs="Arial"/>
          <w:b/>
          <w:i/>
          <w:sz w:val="22"/>
          <w:szCs w:val="22"/>
        </w:rPr>
        <w:t>Artículo 71.</w:t>
      </w:r>
      <w:r w:rsidRPr="00A2723F">
        <w:rPr>
          <w:rFonts w:ascii="Palatino Linotype" w:eastAsia="Calibri" w:hAnsi="Palatino Linotype" w:cs="Arial"/>
          <w:i/>
          <w:sz w:val="22"/>
          <w:szCs w:val="22"/>
        </w:rPr>
        <w:t xml:space="preserve"> </w:t>
      </w:r>
      <w:r w:rsidRPr="00A2723F">
        <w:rPr>
          <w:rFonts w:ascii="Palatino Linotype" w:eastAsia="Calibri" w:hAnsi="Palatino Linotype" w:cs="Arial"/>
          <w:b/>
          <w:i/>
          <w:sz w:val="22"/>
          <w:szCs w:val="22"/>
        </w:rPr>
        <w:t xml:space="preserve">Los miembros del Comité de Participación Ciudadana Municipal, </w:t>
      </w:r>
      <w:r w:rsidRPr="00A2723F">
        <w:rPr>
          <w:rFonts w:ascii="Palatino Linotype" w:eastAsia="Calibri" w:hAnsi="Palatino Linotype" w:cs="Arial"/>
          <w:b/>
          <w:i/>
          <w:sz w:val="22"/>
          <w:szCs w:val="22"/>
          <w:u w:val="single"/>
        </w:rPr>
        <w:t>no tendrán relación laboral</w:t>
      </w:r>
      <w:r w:rsidRPr="00A2723F">
        <w:rPr>
          <w:rFonts w:ascii="Palatino Linotype" w:eastAsia="Calibri" w:hAnsi="Palatino Linotype" w:cs="Arial"/>
          <w:b/>
          <w:i/>
          <w:sz w:val="22"/>
          <w:szCs w:val="22"/>
        </w:rPr>
        <w:t xml:space="preserve"> alguna por virtud de su encargo en el Comité Coordinador Municipal, sin embargo, </w:t>
      </w:r>
      <w:r w:rsidRPr="00A2723F">
        <w:rPr>
          <w:rFonts w:ascii="Palatino Linotype" w:eastAsia="Calibri" w:hAnsi="Palatino Linotype" w:cs="Arial"/>
          <w:b/>
          <w:i/>
          <w:sz w:val="22"/>
          <w:szCs w:val="22"/>
          <w:u w:val="single"/>
        </w:rPr>
        <w:t>su contraprestación se determinará a través de contratos de prestación de servicios por honorarios</w:t>
      </w:r>
      <w:r w:rsidRPr="00A2723F">
        <w:rPr>
          <w:rFonts w:ascii="Palatino Linotype" w:eastAsia="Calibri" w:hAnsi="Palatino Linotype" w:cs="Arial"/>
          <w:i/>
          <w:sz w:val="22"/>
          <w:szCs w:val="22"/>
        </w:rPr>
        <w:t>, en términos de lo que establezca el Comité Coordinador Municipal, por lo que no gozarán de prestaciones, garantizando así la objetividad en sus aportaciones.”</w:t>
      </w:r>
      <w:r w:rsidRPr="00A2723F">
        <w:rPr>
          <w:rFonts w:ascii="Palatino Linotype" w:eastAsia="Calibri" w:hAnsi="Palatino Linotype" w:cs="Arial"/>
          <w:b/>
          <w:i/>
          <w:sz w:val="22"/>
          <w:szCs w:val="22"/>
        </w:rPr>
        <w:t>(Énfasis añadido)</w:t>
      </w:r>
    </w:p>
    <w:p w:rsidR="00AF77A4" w:rsidRPr="00A2723F" w:rsidRDefault="00AF59A5" w:rsidP="00860480">
      <w:pPr>
        <w:spacing w:before="240" w:after="240" w:line="360" w:lineRule="auto"/>
        <w:jc w:val="both"/>
        <w:rPr>
          <w:rFonts w:ascii="Palatino Linotype" w:hAnsi="Palatino Linotype" w:cs="Arial"/>
          <w:color w:val="000000"/>
        </w:rPr>
      </w:pPr>
      <w:r w:rsidRPr="00A2723F">
        <w:rPr>
          <w:rFonts w:ascii="Palatino Linotype" w:hAnsi="Palatino Linotype" w:cs="Arial"/>
        </w:rPr>
        <w:t>Una vez señalado lo anterior</w:t>
      </w:r>
      <w:r w:rsidR="00860480" w:rsidRPr="00A2723F">
        <w:rPr>
          <w:rFonts w:ascii="Palatino Linotype" w:hAnsi="Palatino Linotype" w:cs="Arial"/>
        </w:rPr>
        <w:t xml:space="preserve">, </w:t>
      </w:r>
      <w:r w:rsidR="00860480" w:rsidRPr="00A2723F">
        <w:rPr>
          <w:rFonts w:ascii="Palatino Linotype" w:hAnsi="Palatino Linotype"/>
          <w:color w:val="000000"/>
        </w:rPr>
        <w:t xml:space="preserve">conviene precisar que los Municipios del Estado de México, son Sujetos de Fiscalización, de conformidad con el numeral 4, fracción II de </w:t>
      </w:r>
      <w:r w:rsidR="00860480" w:rsidRPr="00A2723F">
        <w:rPr>
          <w:rFonts w:ascii="Palatino Linotype" w:hAnsi="Palatino Linotype" w:cs="Arial"/>
          <w:color w:val="000000"/>
        </w:rPr>
        <w:t>Ley de Fiscalización Superior del Estado de México</w:t>
      </w:r>
      <w:r w:rsidR="00860480" w:rsidRPr="00A2723F">
        <w:rPr>
          <w:rFonts w:ascii="Palatino Linotype" w:hAnsi="Palatino Linotype" w:cs="Arial"/>
          <w:color w:val="000000"/>
          <w:vertAlign w:val="superscript"/>
        </w:rPr>
        <w:footnoteReference w:id="2"/>
      </w:r>
      <w:r w:rsidR="00860480" w:rsidRPr="00A2723F">
        <w:rPr>
          <w:rFonts w:ascii="Palatino Linotype" w:hAnsi="Palatino Linotype" w:cs="Arial"/>
          <w:color w:val="000000"/>
        </w:rPr>
        <w:t xml:space="preserve"> y de acuerdo al Código Financiero del Estado de México y Municipios</w:t>
      </w:r>
      <w:r w:rsidRPr="00A2723F">
        <w:rPr>
          <w:rStyle w:val="Refdenotaalpie"/>
          <w:rFonts w:ascii="Palatino Linotype" w:hAnsi="Palatino Linotype" w:cs="Arial"/>
          <w:color w:val="000000"/>
        </w:rPr>
        <w:footnoteReference w:id="3"/>
      </w:r>
      <w:r w:rsidR="00860480" w:rsidRPr="00A2723F">
        <w:rPr>
          <w:rFonts w:ascii="Palatino Linotype" w:hAnsi="Palatino Linotype" w:cs="Arial"/>
          <w:color w:val="000000"/>
        </w:rPr>
        <w:t>, mensualmente dentro de los primeros veinte días hábiles, la Secretaría y la Tesorería Municipal, enviarán para su análisis y evaluación al OSFEM la Información de nómina.</w:t>
      </w:r>
    </w:p>
    <w:p w:rsidR="004A3E28" w:rsidRDefault="00860480" w:rsidP="00AF59A5">
      <w:pPr>
        <w:spacing w:before="240" w:after="240" w:line="360" w:lineRule="auto"/>
        <w:jc w:val="both"/>
        <w:rPr>
          <w:rFonts w:ascii="Palatino Linotype" w:hAnsi="Palatino Linotype" w:cs="Arial"/>
          <w:color w:val="000000"/>
        </w:rPr>
      </w:pPr>
      <w:r w:rsidRPr="00A2723F">
        <w:rPr>
          <w:rFonts w:ascii="Palatino Linotype" w:hAnsi="Palatino Linotype" w:cs="Arial"/>
          <w:color w:val="000000"/>
        </w:rPr>
        <w:t xml:space="preserve">Asimismo, en el artículo 32 de la Ley de Fiscalización Superior del Estado de México en su segundo párrafo establece que: </w:t>
      </w:r>
      <w:r w:rsidRPr="00A2723F">
        <w:rPr>
          <w:rFonts w:ascii="Palatino Linotype" w:hAnsi="Palatino Linotype" w:cs="Arial"/>
          <w:i/>
          <w:color w:val="000000"/>
        </w:rPr>
        <w:t>“Los Presidentes Municipales presentarán (…) los informes mensuales (…) dentro de los veinte días posteriores al término del mes correspondiente.”</w:t>
      </w:r>
    </w:p>
    <w:p w:rsidR="00AF59A5" w:rsidRPr="00A2723F" w:rsidRDefault="00AF59A5" w:rsidP="00AF59A5">
      <w:pPr>
        <w:spacing w:before="240" w:after="240" w:line="360" w:lineRule="auto"/>
        <w:jc w:val="both"/>
        <w:rPr>
          <w:rFonts w:ascii="Palatino Linotype" w:hAnsi="Palatino Linotype" w:cs="Arial"/>
          <w:color w:val="000000"/>
        </w:rPr>
      </w:pPr>
      <w:r w:rsidRPr="00A2723F">
        <w:rPr>
          <w:rFonts w:ascii="Palatino Linotype" w:hAnsi="Palatino Linotype" w:cs="Arial"/>
          <w:color w:val="000000"/>
        </w:rPr>
        <w:lastRenderedPageBreak/>
        <w:t xml:space="preserve">En esa virtud, el OSFEM emite los </w:t>
      </w:r>
      <w:r w:rsidRPr="00A2723F">
        <w:rPr>
          <w:rFonts w:ascii="Palatino Linotype" w:hAnsi="Palatino Linotype" w:cs="Arial"/>
          <w:b/>
          <w:color w:val="000000"/>
        </w:rPr>
        <w:t>Lineamientos para la Integración del Informe Mensual</w:t>
      </w:r>
      <w:r w:rsidRPr="00A2723F">
        <w:rPr>
          <w:rFonts w:ascii="Palatino Linotype" w:hAnsi="Palatino Linotype" w:cs="Arial"/>
          <w:color w:val="000000"/>
        </w:rPr>
        <w:t xml:space="preserve">, en términos la fracción XI del artículo 8 de la Ley de Fiscalización Superior del Estado de México, que señala: </w:t>
      </w:r>
    </w:p>
    <w:p w:rsidR="00AF59A5" w:rsidRPr="00A2723F" w:rsidRDefault="00AF59A5" w:rsidP="00AF59A5">
      <w:pPr>
        <w:autoSpaceDE w:val="0"/>
        <w:autoSpaceDN w:val="0"/>
        <w:adjustRightInd w:val="0"/>
        <w:ind w:left="851" w:right="899"/>
        <w:jc w:val="both"/>
        <w:rPr>
          <w:i/>
          <w:sz w:val="22"/>
          <w:szCs w:val="22"/>
        </w:rPr>
      </w:pPr>
      <w:r w:rsidRPr="00A2723F">
        <w:rPr>
          <w:rFonts w:ascii="Palatino Linotype" w:hAnsi="Palatino Linotype" w:cs="Arial"/>
          <w:b/>
          <w:bCs/>
          <w:i/>
          <w:sz w:val="22"/>
          <w:szCs w:val="22"/>
        </w:rPr>
        <w:t>“Artículo</w:t>
      </w:r>
      <w:r w:rsidRPr="00A2723F">
        <w:rPr>
          <w:rFonts w:ascii="Palatino Linotype" w:hAnsi="Palatino Linotype" w:cs="Arial"/>
          <w:b/>
          <w:bCs/>
          <w:i/>
        </w:rPr>
        <w:t xml:space="preserve"> </w:t>
      </w:r>
      <w:r w:rsidRPr="00A2723F">
        <w:rPr>
          <w:rFonts w:ascii="Palatino Linotype" w:hAnsi="Palatino Linotype" w:cs="Arial"/>
          <w:b/>
          <w:bCs/>
          <w:i/>
          <w:sz w:val="22"/>
          <w:szCs w:val="22"/>
        </w:rPr>
        <w:t>8.</w:t>
      </w:r>
      <w:r w:rsidRPr="00A2723F">
        <w:rPr>
          <w:rFonts w:ascii="Palatino Linotype" w:hAnsi="Palatino Linotype" w:cs="Arial"/>
          <w:b/>
          <w:bCs/>
          <w:i/>
        </w:rPr>
        <w:t xml:space="preserve"> </w:t>
      </w:r>
      <w:r w:rsidRPr="00A2723F">
        <w:rPr>
          <w:rFonts w:ascii="Palatino Linotype" w:hAnsi="Palatino Linotype" w:cs="Arial"/>
          <w:i/>
          <w:sz w:val="22"/>
          <w:szCs w:val="22"/>
        </w:rPr>
        <w:t>El</w:t>
      </w:r>
      <w:r w:rsidRPr="00A2723F">
        <w:rPr>
          <w:rFonts w:ascii="Palatino Linotype" w:hAnsi="Palatino Linotype" w:cs="Arial"/>
          <w:i/>
        </w:rPr>
        <w:t xml:space="preserve"> </w:t>
      </w:r>
      <w:r w:rsidRPr="00A2723F">
        <w:rPr>
          <w:rFonts w:ascii="Palatino Linotype" w:hAnsi="Palatino Linotype" w:cs="Arial"/>
          <w:i/>
          <w:sz w:val="22"/>
          <w:szCs w:val="22"/>
        </w:rPr>
        <w:t>Órgano</w:t>
      </w:r>
      <w:r w:rsidRPr="00A2723F">
        <w:rPr>
          <w:rFonts w:ascii="Palatino Linotype" w:hAnsi="Palatino Linotype" w:cs="Arial"/>
          <w:i/>
        </w:rPr>
        <w:t xml:space="preserve"> </w:t>
      </w:r>
      <w:r w:rsidRPr="00A2723F">
        <w:rPr>
          <w:rFonts w:ascii="Palatino Linotype" w:hAnsi="Palatino Linotype" w:cs="Arial"/>
          <w:i/>
          <w:sz w:val="22"/>
          <w:szCs w:val="22"/>
        </w:rPr>
        <w:t>Superior</w:t>
      </w:r>
      <w:r w:rsidRPr="00A2723F">
        <w:rPr>
          <w:rFonts w:ascii="Palatino Linotype" w:hAnsi="Palatino Linotype" w:cs="Arial"/>
          <w:i/>
        </w:rPr>
        <w:t xml:space="preserve"> </w:t>
      </w:r>
      <w:r w:rsidRPr="00A2723F">
        <w:rPr>
          <w:rFonts w:ascii="Palatino Linotype" w:hAnsi="Palatino Linotype" w:cs="Arial"/>
          <w:i/>
          <w:sz w:val="22"/>
          <w:szCs w:val="22"/>
        </w:rPr>
        <w:t>tendrá</w:t>
      </w:r>
      <w:r w:rsidRPr="00A2723F">
        <w:rPr>
          <w:rFonts w:ascii="Palatino Linotype" w:hAnsi="Palatino Linotype" w:cs="Arial"/>
          <w:i/>
        </w:rPr>
        <w:t xml:space="preserve"> </w:t>
      </w:r>
      <w:r w:rsidRPr="00A2723F">
        <w:rPr>
          <w:rFonts w:ascii="Palatino Linotype" w:hAnsi="Palatino Linotype" w:cs="Arial"/>
          <w:i/>
          <w:sz w:val="22"/>
          <w:szCs w:val="22"/>
        </w:rPr>
        <w:t>las</w:t>
      </w:r>
      <w:r w:rsidRPr="00A2723F">
        <w:rPr>
          <w:rFonts w:ascii="Palatino Linotype" w:hAnsi="Palatino Linotype" w:cs="Arial"/>
          <w:i/>
        </w:rPr>
        <w:t xml:space="preserve"> </w:t>
      </w:r>
      <w:r w:rsidRPr="00A2723F">
        <w:rPr>
          <w:rFonts w:ascii="Palatino Linotype" w:hAnsi="Palatino Linotype" w:cs="Arial"/>
          <w:i/>
          <w:sz w:val="22"/>
          <w:szCs w:val="22"/>
        </w:rPr>
        <w:t>siguientes</w:t>
      </w:r>
      <w:r w:rsidRPr="00A2723F">
        <w:rPr>
          <w:rFonts w:ascii="Palatino Linotype" w:hAnsi="Palatino Linotype" w:cs="Arial"/>
          <w:i/>
        </w:rPr>
        <w:t xml:space="preserve"> </w:t>
      </w:r>
      <w:r w:rsidRPr="00A2723F">
        <w:rPr>
          <w:rFonts w:ascii="Palatino Linotype" w:hAnsi="Palatino Linotype" w:cs="Arial"/>
          <w:i/>
          <w:sz w:val="22"/>
          <w:szCs w:val="22"/>
        </w:rPr>
        <w:t>atribuciones:</w:t>
      </w:r>
    </w:p>
    <w:p w:rsidR="00AF59A5" w:rsidRPr="00A2723F" w:rsidRDefault="00AF59A5" w:rsidP="00AF59A5">
      <w:pPr>
        <w:autoSpaceDE w:val="0"/>
        <w:autoSpaceDN w:val="0"/>
        <w:adjustRightInd w:val="0"/>
        <w:ind w:left="851" w:right="899"/>
        <w:jc w:val="both"/>
        <w:rPr>
          <w:rFonts w:ascii="Palatino Linotype" w:hAnsi="Palatino Linotype" w:cs="Arial"/>
          <w:i/>
          <w:sz w:val="22"/>
          <w:szCs w:val="22"/>
        </w:rPr>
      </w:pPr>
      <w:r w:rsidRPr="00A2723F">
        <w:rPr>
          <w:rFonts w:ascii="Palatino Linotype" w:hAnsi="Palatino Linotype" w:cs="Arial"/>
          <w:i/>
          <w:sz w:val="22"/>
          <w:szCs w:val="22"/>
        </w:rPr>
        <w:t>…</w:t>
      </w:r>
    </w:p>
    <w:p w:rsidR="00AF59A5" w:rsidRPr="00A2723F" w:rsidRDefault="00AF59A5" w:rsidP="00AF59A5">
      <w:pPr>
        <w:autoSpaceDE w:val="0"/>
        <w:autoSpaceDN w:val="0"/>
        <w:adjustRightInd w:val="0"/>
        <w:ind w:left="851" w:right="899"/>
        <w:jc w:val="both"/>
        <w:rPr>
          <w:bCs/>
          <w:color w:val="000000"/>
        </w:rPr>
      </w:pPr>
      <w:r w:rsidRPr="00A2723F">
        <w:rPr>
          <w:rFonts w:ascii="Palatino Linotype" w:hAnsi="Palatino Linotype" w:cs="Arial"/>
          <w:b/>
          <w:bCs/>
          <w:i/>
          <w:sz w:val="22"/>
          <w:szCs w:val="22"/>
        </w:rPr>
        <w:t>XI.</w:t>
      </w:r>
      <w:r w:rsidRPr="00A2723F">
        <w:rPr>
          <w:rFonts w:ascii="Palatino Linotype" w:hAnsi="Palatino Linotype" w:cs="Arial"/>
          <w:b/>
          <w:bCs/>
          <w:i/>
        </w:rPr>
        <w:t xml:space="preserve"> </w:t>
      </w:r>
      <w:r w:rsidRPr="00A2723F">
        <w:rPr>
          <w:rFonts w:ascii="Palatino Linotype" w:hAnsi="Palatino Linotype" w:cs="Arial"/>
          <w:i/>
          <w:sz w:val="22"/>
          <w:szCs w:val="22"/>
        </w:rPr>
        <w:t>Establecer</w:t>
      </w:r>
      <w:r w:rsidRPr="00A2723F">
        <w:rPr>
          <w:rFonts w:ascii="Palatino Linotype" w:hAnsi="Palatino Linotype" w:cs="Arial"/>
          <w:i/>
        </w:rPr>
        <w:t xml:space="preserve"> </w:t>
      </w:r>
      <w:r w:rsidRPr="00A2723F">
        <w:rPr>
          <w:rFonts w:ascii="Palatino Linotype" w:hAnsi="Palatino Linotype" w:cs="Arial"/>
          <w:i/>
          <w:sz w:val="22"/>
          <w:szCs w:val="22"/>
        </w:rPr>
        <w:t>los</w:t>
      </w:r>
      <w:r w:rsidRPr="00A2723F">
        <w:rPr>
          <w:rFonts w:ascii="Palatino Linotype" w:hAnsi="Palatino Linotype" w:cs="Arial"/>
          <w:i/>
        </w:rPr>
        <w:t xml:space="preserve"> </w:t>
      </w:r>
      <w:r w:rsidRPr="00A2723F">
        <w:rPr>
          <w:rFonts w:ascii="Palatino Linotype" w:hAnsi="Palatino Linotype" w:cs="Arial"/>
          <w:i/>
          <w:sz w:val="22"/>
          <w:szCs w:val="22"/>
        </w:rPr>
        <w:t>lineamientos,</w:t>
      </w:r>
      <w:r w:rsidRPr="00A2723F">
        <w:rPr>
          <w:rFonts w:ascii="Palatino Linotype" w:hAnsi="Palatino Linotype" w:cs="Arial"/>
          <w:i/>
        </w:rPr>
        <w:t xml:space="preserve"> </w:t>
      </w:r>
      <w:r w:rsidRPr="00A2723F">
        <w:rPr>
          <w:rFonts w:ascii="Palatino Linotype" w:hAnsi="Palatino Linotype" w:cs="Arial"/>
          <w:i/>
          <w:sz w:val="22"/>
          <w:szCs w:val="22"/>
        </w:rPr>
        <w:t>criterios,</w:t>
      </w:r>
      <w:r w:rsidRPr="00A2723F">
        <w:rPr>
          <w:rFonts w:ascii="Palatino Linotype" w:hAnsi="Palatino Linotype" w:cs="Arial"/>
          <w:i/>
        </w:rPr>
        <w:t xml:space="preserve"> </w:t>
      </w:r>
      <w:r w:rsidRPr="00A2723F">
        <w:rPr>
          <w:rFonts w:ascii="Palatino Linotype" w:hAnsi="Palatino Linotype" w:cs="Arial"/>
          <w:i/>
          <w:sz w:val="22"/>
          <w:szCs w:val="22"/>
        </w:rPr>
        <w:t>procedimientos,</w:t>
      </w:r>
      <w:r w:rsidRPr="00A2723F">
        <w:rPr>
          <w:rFonts w:ascii="Palatino Linotype" w:hAnsi="Palatino Linotype" w:cs="Arial"/>
          <w:i/>
        </w:rPr>
        <w:t xml:space="preserve"> </w:t>
      </w:r>
      <w:r w:rsidRPr="00A2723F">
        <w:rPr>
          <w:rFonts w:ascii="Palatino Linotype" w:hAnsi="Palatino Linotype" w:cs="Arial"/>
          <w:i/>
          <w:sz w:val="22"/>
          <w:szCs w:val="22"/>
        </w:rPr>
        <w:t>métodos</w:t>
      </w:r>
      <w:r w:rsidRPr="00A2723F">
        <w:rPr>
          <w:rFonts w:ascii="Palatino Linotype" w:hAnsi="Palatino Linotype" w:cs="Arial"/>
          <w:i/>
        </w:rPr>
        <w:t xml:space="preserve"> </w:t>
      </w:r>
      <w:r w:rsidRPr="00A2723F">
        <w:rPr>
          <w:rFonts w:ascii="Palatino Linotype" w:hAnsi="Palatino Linotype" w:cs="Arial"/>
          <w:i/>
          <w:sz w:val="22"/>
          <w:szCs w:val="22"/>
        </w:rPr>
        <w:t>y</w:t>
      </w:r>
      <w:r w:rsidRPr="00A2723F">
        <w:rPr>
          <w:rFonts w:ascii="Palatino Linotype" w:hAnsi="Palatino Linotype" w:cs="Arial"/>
          <w:i/>
        </w:rPr>
        <w:t xml:space="preserve"> </w:t>
      </w:r>
      <w:r w:rsidRPr="00A2723F">
        <w:rPr>
          <w:rFonts w:ascii="Palatino Linotype" w:hAnsi="Palatino Linotype" w:cs="Arial"/>
          <w:i/>
          <w:sz w:val="22"/>
          <w:szCs w:val="22"/>
        </w:rPr>
        <w:t>sistemas</w:t>
      </w:r>
      <w:r w:rsidRPr="00A2723F">
        <w:rPr>
          <w:rFonts w:ascii="Palatino Linotype" w:hAnsi="Palatino Linotype" w:cs="Arial"/>
          <w:i/>
        </w:rPr>
        <w:t xml:space="preserve"> </w:t>
      </w:r>
      <w:r w:rsidRPr="00A2723F">
        <w:rPr>
          <w:rFonts w:ascii="Palatino Linotype" w:hAnsi="Palatino Linotype" w:cs="Arial"/>
          <w:i/>
          <w:sz w:val="22"/>
          <w:szCs w:val="22"/>
        </w:rPr>
        <w:t>para</w:t>
      </w:r>
      <w:r w:rsidRPr="00A2723F">
        <w:rPr>
          <w:rFonts w:ascii="Palatino Linotype" w:hAnsi="Palatino Linotype" w:cs="Arial"/>
          <w:i/>
        </w:rPr>
        <w:t xml:space="preserve"> </w:t>
      </w:r>
      <w:r w:rsidRPr="00A2723F">
        <w:rPr>
          <w:rFonts w:ascii="Palatino Linotype" w:hAnsi="Palatino Linotype" w:cs="Arial"/>
          <w:i/>
          <w:sz w:val="22"/>
          <w:szCs w:val="22"/>
        </w:rPr>
        <w:t>las</w:t>
      </w:r>
      <w:r w:rsidRPr="00A2723F">
        <w:rPr>
          <w:rFonts w:ascii="Palatino Linotype" w:hAnsi="Palatino Linotype" w:cs="Arial"/>
          <w:i/>
        </w:rPr>
        <w:t xml:space="preserve"> </w:t>
      </w:r>
      <w:r w:rsidRPr="00A2723F">
        <w:rPr>
          <w:rFonts w:ascii="Palatino Linotype" w:hAnsi="Palatino Linotype" w:cs="Arial"/>
          <w:i/>
          <w:sz w:val="22"/>
          <w:szCs w:val="22"/>
        </w:rPr>
        <w:t>acciones</w:t>
      </w:r>
      <w:r w:rsidRPr="00A2723F">
        <w:rPr>
          <w:rFonts w:ascii="Palatino Linotype" w:hAnsi="Palatino Linotype" w:cs="Arial"/>
          <w:i/>
        </w:rPr>
        <w:t xml:space="preserve"> </w:t>
      </w:r>
      <w:r w:rsidRPr="00A2723F">
        <w:rPr>
          <w:rFonts w:ascii="Palatino Linotype" w:hAnsi="Palatino Linotype" w:cs="Arial"/>
          <w:i/>
          <w:sz w:val="22"/>
          <w:szCs w:val="22"/>
        </w:rPr>
        <w:t>de</w:t>
      </w:r>
      <w:r w:rsidRPr="00A2723F">
        <w:rPr>
          <w:rFonts w:ascii="Palatino Linotype" w:hAnsi="Palatino Linotype" w:cs="Arial"/>
          <w:i/>
        </w:rPr>
        <w:t xml:space="preserve"> </w:t>
      </w:r>
      <w:r w:rsidRPr="00A2723F">
        <w:rPr>
          <w:rFonts w:ascii="Palatino Linotype" w:hAnsi="Palatino Linotype" w:cs="Arial"/>
          <w:i/>
          <w:sz w:val="22"/>
          <w:szCs w:val="22"/>
        </w:rPr>
        <w:t>control</w:t>
      </w:r>
      <w:r w:rsidRPr="00A2723F">
        <w:rPr>
          <w:rFonts w:ascii="Palatino Linotype" w:hAnsi="Palatino Linotype" w:cs="Arial"/>
          <w:i/>
        </w:rPr>
        <w:t xml:space="preserve"> </w:t>
      </w:r>
      <w:r w:rsidRPr="00A2723F">
        <w:rPr>
          <w:rFonts w:ascii="Palatino Linotype" w:hAnsi="Palatino Linotype" w:cs="Arial"/>
          <w:i/>
          <w:sz w:val="22"/>
          <w:szCs w:val="22"/>
        </w:rPr>
        <w:t>y</w:t>
      </w:r>
      <w:r w:rsidRPr="00A2723F">
        <w:rPr>
          <w:rFonts w:ascii="Palatino Linotype" w:hAnsi="Palatino Linotype" w:cs="Arial"/>
          <w:i/>
        </w:rPr>
        <w:t xml:space="preserve"> </w:t>
      </w:r>
      <w:r w:rsidRPr="00A2723F">
        <w:rPr>
          <w:rFonts w:ascii="Palatino Linotype" w:hAnsi="Palatino Linotype" w:cs="Arial"/>
          <w:i/>
          <w:sz w:val="22"/>
          <w:szCs w:val="22"/>
        </w:rPr>
        <w:t>evaluación,</w:t>
      </w:r>
      <w:r w:rsidRPr="00A2723F">
        <w:rPr>
          <w:rFonts w:ascii="Palatino Linotype" w:hAnsi="Palatino Linotype" w:cs="Arial"/>
          <w:i/>
        </w:rPr>
        <w:t xml:space="preserve"> </w:t>
      </w:r>
      <w:r w:rsidRPr="00A2723F">
        <w:rPr>
          <w:rFonts w:ascii="Palatino Linotype" w:hAnsi="Palatino Linotype" w:cs="Arial"/>
          <w:i/>
          <w:sz w:val="22"/>
          <w:szCs w:val="22"/>
        </w:rPr>
        <w:t>necesarios</w:t>
      </w:r>
      <w:r w:rsidRPr="00A2723F">
        <w:rPr>
          <w:rFonts w:ascii="Palatino Linotype" w:hAnsi="Palatino Linotype" w:cs="Arial"/>
          <w:i/>
        </w:rPr>
        <w:t xml:space="preserve"> </w:t>
      </w:r>
      <w:r w:rsidRPr="00A2723F">
        <w:rPr>
          <w:rFonts w:ascii="Palatino Linotype" w:hAnsi="Palatino Linotype" w:cs="Arial"/>
          <w:i/>
          <w:sz w:val="22"/>
          <w:szCs w:val="22"/>
        </w:rPr>
        <w:t>para</w:t>
      </w:r>
      <w:r w:rsidRPr="00A2723F">
        <w:rPr>
          <w:rFonts w:ascii="Palatino Linotype" w:hAnsi="Palatino Linotype" w:cs="Arial"/>
          <w:i/>
        </w:rPr>
        <w:t xml:space="preserve"> </w:t>
      </w:r>
      <w:r w:rsidRPr="00A2723F">
        <w:rPr>
          <w:rFonts w:ascii="Palatino Linotype" w:hAnsi="Palatino Linotype" w:cs="Arial"/>
          <w:i/>
          <w:sz w:val="22"/>
          <w:szCs w:val="22"/>
        </w:rPr>
        <w:t>la</w:t>
      </w:r>
      <w:r w:rsidRPr="00A2723F">
        <w:rPr>
          <w:rFonts w:ascii="Palatino Linotype" w:hAnsi="Palatino Linotype" w:cs="Arial"/>
          <w:i/>
        </w:rPr>
        <w:t xml:space="preserve"> </w:t>
      </w:r>
      <w:r w:rsidRPr="00A2723F">
        <w:rPr>
          <w:rFonts w:ascii="Palatino Linotype" w:hAnsi="Palatino Linotype" w:cs="Arial"/>
          <w:i/>
          <w:sz w:val="22"/>
          <w:szCs w:val="22"/>
        </w:rPr>
        <w:t>fiscalización</w:t>
      </w:r>
      <w:r w:rsidRPr="00A2723F">
        <w:rPr>
          <w:rFonts w:ascii="Palatino Linotype" w:hAnsi="Palatino Linotype" w:cs="Arial"/>
          <w:i/>
        </w:rPr>
        <w:t xml:space="preserve"> </w:t>
      </w:r>
      <w:r w:rsidRPr="00A2723F">
        <w:rPr>
          <w:rFonts w:ascii="Palatino Linotype" w:hAnsi="Palatino Linotype" w:cs="Arial"/>
          <w:i/>
          <w:sz w:val="22"/>
          <w:szCs w:val="22"/>
        </w:rPr>
        <w:t>de</w:t>
      </w:r>
      <w:r w:rsidRPr="00A2723F">
        <w:rPr>
          <w:rFonts w:ascii="Palatino Linotype" w:hAnsi="Palatino Linotype" w:cs="Arial"/>
          <w:i/>
        </w:rPr>
        <w:t xml:space="preserve"> </w:t>
      </w:r>
      <w:r w:rsidRPr="00A2723F">
        <w:rPr>
          <w:rFonts w:ascii="Palatino Linotype" w:hAnsi="Palatino Linotype" w:cs="Arial"/>
          <w:i/>
          <w:sz w:val="22"/>
          <w:szCs w:val="22"/>
        </w:rPr>
        <w:t>las</w:t>
      </w:r>
      <w:r w:rsidRPr="00A2723F">
        <w:rPr>
          <w:rFonts w:ascii="Palatino Linotype" w:hAnsi="Palatino Linotype" w:cs="Arial"/>
          <w:i/>
        </w:rPr>
        <w:t xml:space="preserve"> </w:t>
      </w:r>
      <w:r w:rsidRPr="00A2723F">
        <w:rPr>
          <w:rFonts w:ascii="Palatino Linotype" w:hAnsi="Palatino Linotype" w:cs="Arial"/>
          <w:i/>
          <w:sz w:val="22"/>
          <w:szCs w:val="22"/>
        </w:rPr>
        <w:t>cuentas</w:t>
      </w:r>
      <w:r w:rsidRPr="00A2723F">
        <w:rPr>
          <w:rFonts w:ascii="Palatino Linotype" w:hAnsi="Palatino Linotype" w:cs="Arial"/>
          <w:i/>
        </w:rPr>
        <w:t xml:space="preserve"> </w:t>
      </w:r>
      <w:r w:rsidRPr="00A2723F">
        <w:rPr>
          <w:rFonts w:ascii="Palatino Linotype" w:hAnsi="Palatino Linotype" w:cs="Arial"/>
          <w:i/>
          <w:sz w:val="22"/>
          <w:szCs w:val="22"/>
        </w:rPr>
        <w:t>públi</w:t>
      </w:r>
      <w:r w:rsidRPr="00A2723F">
        <w:rPr>
          <w:rFonts w:ascii="Palatino Linotype" w:hAnsi="Palatino Linotype" w:cs="Arial"/>
          <w:i/>
        </w:rPr>
        <w:t>cas y los informes trimestrales</w:t>
      </w:r>
      <w:r w:rsidRPr="00A2723F">
        <w:rPr>
          <w:rFonts w:ascii="Palatino Linotype" w:hAnsi="Palatino Linotype" w:cs="Arial"/>
          <w:color w:val="000000"/>
          <w:sz w:val="22"/>
          <w:szCs w:val="22"/>
        </w:rPr>
        <w:t>…”</w:t>
      </w:r>
      <w:r w:rsidRPr="00A2723F">
        <w:rPr>
          <w:rFonts w:ascii="Palatino Linotype" w:hAnsi="Palatino Linotype" w:cs="Arial"/>
          <w:color w:val="000000"/>
        </w:rPr>
        <w:t xml:space="preserve"> </w:t>
      </w:r>
      <w:r w:rsidRPr="00A2723F">
        <w:rPr>
          <w:rFonts w:ascii="Palatino Linotype" w:hAnsi="Palatino Linotype" w:cs="Arial"/>
          <w:color w:val="000000"/>
          <w:sz w:val="22"/>
          <w:szCs w:val="22"/>
        </w:rPr>
        <w:t>(Sic)</w:t>
      </w:r>
    </w:p>
    <w:p w:rsidR="00AF59A5" w:rsidRPr="00A2723F" w:rsidRDefault="00AF59A5" w:rsidP="00AF59A5">
      <w:pPr>
        <w:spacing w:before="100" w:beforeAutospacing="1" w:after="100" w:afterAutospacing="1" w:line="360" w:lineRule="auto"/>
        <w:jc w:val="both"/>
        <w:rPr>
          <w:sz w:val="28"/>
        </w:rPr>
      </w:pPr>
      <w:r w:rsidRPr="00A2723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6B542F" w:rsidRDefault="004A3E28" w:rsidP="00AF59A5">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684864" behindDoc="0" locked="0" layoutInCell="1" allowOverlap="1">
                <wp:simplePos x="0" y="0"/>
                <wp:positionH relativeFrom="column">
                  <wp:posOffset>15497</wp:posOffset>
                </wp:positionH>
                <wp:positionV relativeFrom="paragraph">
                  <wp:posOffset>2701152</wp:posOffset>
                </wp:positionV>
                <wp:extent cx="5824152" cy="1235675"/>
                <wp:effectExtent l="0" t="0" r="24765" b="22225"/>
                <wp:wrapNone/>
                <wp:docPr id="30" name="Conector recto 30"/>
                <wp:cNvGraphicFramePr/>
                <a:graphic xmlns:a="http://schemas.openxmlformats.org/drawingml/2006/main">
                  <a:graphicData uri="http://schemas.microsoft.com/office/word/2010/wordprocessingShape">
                    <wps:wsp>
                      <wps:cNvCnPr/>
                      <wps:spPr>
                        <a:xfrm>
                          <a:off x="0" y="0"/>
                          <a:ext cx="5824152" cy="12356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5D76A" id="Conector recto 3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pt,212.7pt" to="459.8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" strokecolor="#5b9bd5 [3204]" strokeweight="1pt">
                <v:stroke joinstyle="miter"/>
              </v:line>
            </w:pict>
          </mc:Fallback>
        </mc:AlternateContent>
      </w:r>
      <w:r w:rsidR="00AF59A5" w:rsidRPr="00A2723F">
        <w:rPr>
          <w:rFonts w:ascii="Palatino Linotype" w:hAnsi="Palatino Linotype"/>
        </w:rPr>
        <w:t xml:space="preserve">Por ello, la información </w:t>
      </w:r>
      <w:r w:rsidR="00AF59A5" w:rsidRPr="00A2723F">
        <w:rPr>
          <w:rFonts w:ascii="Palatino Linotype" w:hAnsi="Palatino Linotype"/>
          <w:b/>
        </w:rPr>
        <w:t>documental comprobatoria</w:t>
      </w:r>
      <w:r w:rsidR="00AF59A5" w:rsidRPr="00A2723F">
        <w:rPr>
          <w:rFonts w:ascii="Palatino Linotype" w:hAnsi="Palatino Linotype"/>
        </w:rPr>
        <w:t xml:space="preserve">, </w:t>
      </w:r>
      <w:r w:rsidR="00AF59A5" w:rsidRPr="00A2723F">
        <w:rPr>
          <w:rFonts w:ascii="Palatino Linotype" w:hAnsi="Palatino Linotype"/>
          <w:b/>
        </w:rPr>
        <w:t>deberá conservarse en los archivos de la entidad fiscalizada -Municipio</w:t>
      </w:r>
      <w:r w:rsidR="00AF59A5" w:rsidRPr="00A2723F">
        <w:rPr>
          <w:rFonts w:ascii="Palatino Linotype" w:hAnsi="Palatino Linotype"/>
        </w:rPr>
        <w:t xml:space="preserve">-, en original y debidamente integrada en términos de los lineamientos de referencia, pues son susceptibles de revisión directa por el </w:t>
      </w:r>
      <w:r w:rsidR="00AF59A5" w:rsidRPr="00A2723F">
        <w:rPr>
          <w:rFonts w:ascii="Palatino Linotype" w:hAnsi="Palatino Linotype"/>
          <w:color w:val="000000"/>
          <w:lang w:val="es-ES"/>
        </w:rPr>
        <w:t>OSFEM</w:t>
      </w:r>
      <w:r w:rsidR="00AF59A5" w:rsidRPr="00A2723F">
        <w:rPr>
          <w:rFonts w:ascii="Palatino Linotype" w:hAnsi="Palatino Linotype"/>
        </w:rPr>
        <w:t xml:space="preserve">; así que, </w:t>
      </w:r>
      <w:r w:rsidR="00AF59A5" w:rsidRPr="00A2723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27" w:history="1">
        <w:r w:rsidR="00AF59A5" w:rsidRPr="00A2723F">
          <w:rPr>
            <w:rStyle w:val="Hipervnculo"/>
            <w:rFonts w:ascii="Palatino Linotype" w:hAnsi="Palatino Linotype"/>
            <w:i/>
            <w:spacing w:val="-14"/>
            <w:lang w:val="es-ES"/>
          </w:rPr>
          <w:t>https://www.osfem.gob.mx/04_Normatividad/doc/Normatividad/2019/19.-LineamInfMensualMpal_2019.pdf</w:t>
        </w:r>
      </w:hyperlink>
      <w:r w:rsidR="00AF59A5" w:rsidRPr="00A2723F">
        <w:rPr>
          <w:rFonts w:ascii="Palatino Linotype" w:hAnsi="Palatino Linotype"/>
          <w:i/>
          <w:spacing w:val="-14"/>
          <w:lang w:val="es-ES"/>
        </w:rPr>
        <w:t xml:space="preserve"> </w:t>
      </w:r>
      <w:r w:rsidR="00AF59A5" w:rsidRPr="00A2723F">
        <w:rPr>
          <w:rFonts w:ascii="Palatino Linotype" w:hAnsi="Palatino Linotype"/>
          <w:color w:val="000000"/>
          <w:lang w:val="es-ES"/>
        </w:rPr>
        <w:t xml:space="preserve">destacando que dentro de los informes mensuales que </w:t>
      </w:r>
      <w:r w:rsidR="00AF59A5" w:rsidRPr="00A2723F">
        <w:rPr>
          <w:rFonts w:ascii="Palatino Linotype" w:hAnsi="Palatino Linotype"/>
          <w:b/>
          <w:color w:val="000000"/>
          <w:lang w:val="es-ES"/>
        </w:rPr>
        <w:t xml:space="preserve">EL SUJETO OBLIGADO </w:t>
      </w:r>
      <w:r w:rsidR="00AF59A5" w:rsidRPr="00A2723F">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4A3E28" w:rsidRPr="00A2723F" w:rsidRDefault="004A3E28" w:rsidP="00AF59A5">
      <w:pPr>
        <w:spacing w:before="100" w:beforeAutospacing="1" w:after="100" w:afterAutospacing="1" w:line="360" w:lineRule="auto"/>
        <w:ind w:right="-91"/>
        <w:jc w:val="both"/>
        <w:rPr>
          <w:rFonts w:ascii="Palatino Linotype" w:hAnsi="Palatino Linotype"/>
          <w:color w:val="000000"/>
          <w:lang w:val="es-ES"/>
        </w:rPr>
      </w:pPr>
    </w:p>
    <w:p w:rsidR="00AF59A5" w:rsidRPr="00A2723F" w:rsidRDefault="00AF59A5" w:rsidP="00AF59A5">
      <w:pPr>
        <w:spacing w:before="100" w:beforeAutospacing="1" w:after="100" w:afterAutospacing="1" w:line="360" w:lineRule="auto"/>
        <w:ind w:right="-91"/>
        <w:jc w:val="both"/>
        <w:rPr>
          <w:rFonts w:ascii="Palatino Linotype" w:hAnsi="Palatino Linotype"/>
          <w:color w:val="000000"/>
          <w:lang w:val="es-ES"/>
        </w:rPr>
      </w:pPr>
      <w:r w:rsidRPr="00A2723F">
        <w:rPr>
          <w:noProof/>
          <w:lang w:eastAsia="es-MX"/>
        </w:rPr>
        <w:lastRenderedPageBreak/>
        <mc:AlternateContent>
          <mc:Choice Requires="wps">
            <w:drawing>
              <wp:anchor distT="0" distB="0" distL="114300" distR="114300" simplePos="0" relativeHeight="251680768" behindDoc="0" locked="0" layoutInCell="1" allowOverlap="1" wp14:anchorId="00A73E70" wp14:editId="2B1309BC">
                <wp:simplePos x="0" y="0"/>
                <wp:positionH relativeFrom="margin">
                  <wp:align>center</wp:align>
                </wp:positionH>
                <wp:positionV relativeFrom="paragraph">
                  <wp:posOffset>4384332</wp:posOffset>
                </wp:positionV>
                <wp:extent cx="2944368" cy="2323070"/>
                <wp:effectExtent l="57150" t="19050" r="85090" b="96520"/>
                <wp:wrapNone/>
                <wp:docPr id="31" name="Rectángulo 31"/>
                <wp:cNvGraphicFramePr/>
                <a:graphic xmlns:a="http://schemas.openxmlformats.org/drawingml/2006/main">
                  <a:graphicData uri="http://schemas.microsoft.com/office/word/2010/wordprocessingShape">
                    <wps:wsp>
                      <wps:cNvSpPr/>
                      <wps:spPr>
                        <a:xfrm>
                          <a:off x="0" y="0"/>
                          <a:ext cx="2944368" cy="23230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CAC3" id="Rectángulo 31" o:spid="_x0000_s1026" style="position:absolute;margin-left:0;margin-top:345.2pt;width:231.85pt;height:182.9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" filled="f" strokecolor="red" strokeweight="1.5pt">
                <v:shadow on="t" color="black" opacity="22937f" origin=",.5" offset="0,.63889mm"/>
                <w10:wrap anchorx="margin"/>
              </v:rect>
            </w:pict>
          </mc:Fallback>
        </mc:AlternateContent>
      </w:r>
      <w:r w:rsidRPr="00A2723F">
        <w:rPr>
          <w:noProof/>
          <w:lang w:eastAsia="es-MX"/>
        </w:rPr>
        <w:drawing>
          <wp:inline distT="0" distB="0" distL="0" distR="0" wp14:anchorId="571DC7CA" wp14:editId="2C867011">
            <wp:extent cx="5866765" cy="7389341"/>
            <wp:effectExtent l="0" t="0" r="635"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162" t="9343" r="32229" b="9549"/>
                    <a:stretch/>
                  </pic:blipFill>
                  <pic:spPr bwMode="auto">
                    <a:xfrm>
                      <a:off x="0" y="0"/>
                      <a:ext cx="5870220" cy="7393692"/>
                    </a:xfrm>
                    <a:prstGeom prst="rect">
                      <a:avLst/>
                    </a:prstGeom>
                    <a:ln>
                      <a:noFill/>
                    </a:ln>
                    <a:extLst>
                      <a:ext uri="{53640926-AAD7-44D8-BBD7-CCE9431645EC}">
                        <a14:shadowObscured xmlns:a14="http://schemas.microsoft.com/office/drawing/2010/main"/>
                      </a:ext>
                    </a:extLst>
                  </pic:spPr>
                </pic:pic>
              </a:graphicData>
            </a:graphic>
          </wp:inline>
        </w:drawing>
      </w:r>
    </w:p>
    <w:p w:rsidR="00AF59A5" w:rsidRPr="00A2723F" w:rsidRDefault="00AF59A5" w:rsidP="00AF59A5">
      <w:pPr>
        <w:spacing w:before="100" w:beforeAutospacing="1" w:after="100" w:afterAutospacing="1" w:line="360" w:lineRule="auto"/>
        <w:jc w:val="both"/>
        <w:rPr>
          <w:rFonts w:ascii="Palatino Linotype" w:hAnsi="Palatino Linotype" w:cs="Arial"/>
        </w:rPr>
      </w:pPr>
      <w:r w:rsidRPr="00A2723F">
        <w:rPr>
          <w:noProof/>
          <w:lang w:eastAsia="es-MX"/>
        </w:rPr>
        <w:lastRenderedPageBreak/>
        <mc:AlternateContent>
          <mc:Choice Requires="wps">
            <w:drawing>
              <wp:anchor distT="0" distB="0" distL="114300" distR="114300" simplePos="0" relativeHeight="251677696" behindDoc="0" locked="0" layoutInCell="1" allowOverlap="1" wp14:anchorId="3C86144B" wp14:editId="7EC54C19">
                <wp:simplePos x="0" y="0"/>
                <wp:positionH relativeFrom="column">
                  <wp:posOffset>-1962</wp:posOffset>
                </wp:positionH>
                <wp:positionV relativeFrom="paragraph">
                  <wp:posOffset>4610583</wp:posOffset>
                </wp:positionV>
                <wp:extent cx="5527343" cy="1541572"/>
                <wp:effectExtent l="19050" t="19050" r="16510" b="20955"/>
                <wp:wrapNone/>
                <wp:docPr id="25" name="Rectángulo 25"/>
                <wp:cNvGraphicFramePr/>
                <a:graphic xmlns:a="http://schemas.openxmlformats.org/drawingml/2006/main">
                  <a:graphicData uri="http://schemas.microsoft.com/office/word/2010/wordprocessingShape">
                    <wps:wsp>
                      <wps:cNvSpPr/>
                      <wps:spPr>
                        <a:xfrm>
                          <a:off x="0" y="0"/>
                          <a:ext cx="5527343" cy="154157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4262" id="Rectángulo 25" o:spid="_x0000_s1026" style="position:absolute;margin-left:-.15pt;margin-top:363.05pt;width:435.2pt;height:12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" filled="f" strokecolor="red" strokeweight="2.25pt"/>
            </w:pict>
          </mc:Fallback>
        </mc:AlternateContent>
      </w:r>
      <w:r w:rsidRPr="00A2723F">
        <w:rPr>
          <w:noProof/>
          <w:lang w:eastAsia="es-MX"/>
        </w:rPr>
        <w:drawing>
          <wp:inline distT="0" distB="0" distL="0" distR="0" wp14:anchorId="72054687" wp14:editId="4F6F952A">
            <wp:extent cx="5710413" cy="7219666"/>
            <wp:effectExtent l="0" t="0" r="508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A2723F">
        <w:rPr>
          <w:noProof/>
          <w:lang w:val="es-ES"/>
        </w:rPr>
        <w:t xml:space="preserve"> </w:t>
      </w:r>
    </w:p>
    <w:p w:rsidR="00AF59A5" w:rsidRPr="00A2723F" w:rsidRDefault="00AF59A5" w:rsidP="00AF59A5">
      <w:pPr>
        <w:spacing w:before="100" w:beforeAutospacing="1" w:after="100" w:afterAutospacing="1" w:line="360" w:lineRule="auto"/>
        <w:jc w:val="both"/>
        <w:rPr>
          <w:rFonts w:ascii="Palatino Linotype" w:hAnsi="Palatino Linotype" w:cs="Arial"/>
        </w:rPr>
      </w:pPr>
      <w:r w:rsidRPr="00A2723F">
        <w:rPr>
          <w:noProof/>
          <w:lang w:eastAsia="es-MX"/>
        </w:rPr>
        <w:lastRenderedPageBreak/>
        <mc:AlternateContent>
          <mc:Choice Requires="wps">
            <w:drawing>
              <wp:anchor distT="0" distB="0" distL="114300" distR="114300" simplePos="0" relativeHeight="251675648" behindDoc="0" locked="0" layoutInCell="1" allowOverlap="1" wp14:anchorId="06BA4A4C" wp14:editId="33C0F783">
                <wp:simplePos x="0" y="0"/>
                <wp:positionH relativeFrom="margin">
                  <wp:posOffset>130827</wp:posOffset>
                </wp:positionH>
                <wp:positionV relativeFrom="paragraph">
                  <wp:posOffset>3510296</wp:posOffset>
                </wp:positionV>
                <wp:extent cx="5226960" cy="1573427"/>
                <wp:effectExtent l="19050" t="19050" r="12065" b="27305"/>
                <wp:wrapNone/>
                <wp:docPr id="26" name="Rectángulo 26"/>
                <wp:cNvGraphicFramePr/>
                <a:graphic xmlns:a="http://schemas.openxmlformats.org/drawingml/2006/main">
                  <a:graphicData uri="http://schemas.microsoft.com/office/word/2010/wordprocessingShape">
                    <wps:wsp>
                      <wps:cNvSpPr/>
                      <wps:spPr>
                        <a:xfrm>
                          <a:off x="0" y="0"/>
                          <a:ext cx="5226960" cy="15734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AFDDA" id="Rectángulo 26" o:spid="_x0000_s1026" style="position:absolute;margin-left:10.3pt;margin-top:276.4pt;width:411.55pt;height:12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" filled="f" strokecolor="red" strokeweight="2.25pt">
                <w10:wrap anchorx="margin"/>
              </v:rect>
            </w:pict>
          </mc:Fallback>
        </mc:AlternateContent>
      </w:r>
      <w:r w:rsidRPr="00A2723F">
        <w:rPr>
          <w:noProof/>
          <w:lang w:eastAsia="es-MX"/>
        </w:rPr>
        <mc:AlternateContent>
          <mc:Choice Requires="wps">
            <w:drawing>
              <wp:anchor distT="0" distB="0" distL="114300" distR="114300" simplePos="0" relativeHeight="251676672" behindDoc="0" locked="0" layoutInCell="1" allowOverlap="1" wp14:anchorId="0CE43562" wp14:editId="29E0AD72">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E5338" id="Rectángulo 39" o:spid="_x0000_s1026" style="position:absolute;margin-left:39.1pt;margin-top:65.85pt;width:348.7pt;height: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" filled="f" strokecolor="red" strokeweight="2.25pt"/>
            </w:pict>
          </mc:Fallback>
        </mc:AlternateContent>
      </w:r>
      <w:r w:rsidRPr="00A2723F">
        <w:rPr>
          <w:noProof/>
          <w:lang w:eastAsia="es-MX"/>
        </w:rPr>
        <w:drawing>
          <wp:inline distT="0" distB="0" distL="0" distR="0" wp14:anchorId="2B6AB4C6" wp14:editId="37A5D8E9">
            <wp:extent cx="5723194" cy="7422292"/>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228" t="15080" r="29186" b="28337"/>
                    <a:stretch/>
                  </pic:blipFill>
                  <pic:spPr bwMode="auto">
                    <a:xfrm>
                      <a:off x="0" y="0"/>
                      <a:ext cx="5759909" cy="7469907"/>
                    </a:xfrm>
                    <a:prstGeom prst="rect">
                      <a:avLst/>
                    </a:prstGeom>
                    <a:ln>
                      <a:noFill/>
                    </a:ln>
                    <a:extLst>
                      <a:ext uri="{53640926-AAD7-44D8-BBD7-CCE9431645EC}">
                        <a14:shadowObscured xmlns:a14="http://schemas.microsoft.com/office/drawing/2010/main"/>
                      </a:ext>
                    </a:extLst>
                  </pic:spPr>
                </pic:pic>
              </a:graphicData>
            </a:graphic>
          </wp:inline>
        </w:drawing>
      </w:r>
    </w:p>
    <w:p w:rsidR="00AF59A5" w:rsidRPr="00A2723F" w:rsidRDefault="00AF59A5" w:rsidP="00AF59A5">
      <w:pPr>
        <w:spacing w:before="100" w:beforeAutospacing="1" w:after="100" w:afterAutospacing="1" w:line="360" w:lineRule="auto"/>
        <w:jc w:val="both"/>
        <w:rPr>
          <w:noProof/>
          <w:lang w:eastAsia="es-MX"/>
        </w:rPr>
      </w:pPr>
      <w:r w:rsidRPr="00A2723F">
        <w:rPr>
          <w:noProof/>
          <w:lang w:eastAsia="es-MX"/>
        </w:rPr>
        <w:lastRenderedPageBreak/>
        <w:drawing>
          <wp:inline distT="0" distB="0" distL="0" distR="0" wp14:anchorId="707F3955" wp14:editId="5BC77826">
            <wp:extent cx="5829238" cy="4942703"/>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714" t="19562" r="26346" b="19813"/>
                    <a:stretch/>
                  </pic:blipFill>
                  <pic:spPr bwMode="auto">
                    <a:xfrm>
                      <a:off x="0" y="0"/>
                      <a:ext cx="5849591" cy="4959961"/>
                    </a:xfrm>
                    <a:prstGeom prst="rect">
                      <a:avLst/>
                    </a:prstGeom>
                    <a:ln>
                      <a:noFill/>
                    </a:ln>
                    <a:extLst>
                      <a:ext uri="{53640926-AAD7-44D8-BBD7-CCE9431645EC}">
                        <a14:shadowObscured xmlns:a14="http://schemas.microsoft.com/office/drawing/2010/main"/>
                      </a:ext>
                    </a:extLst>
                  </pic:spPr>
                </pic:pic>
              </a:graphicData>
            </a:graphic>
          </wp:inline>
        </w:drawing>
      </w:r>
    </w:p>
    <w:p w:rsidR="00B513AC" w:rsidRPr="00A2723F" w:rsidRDefault="00B513AC" w:rsidP="00B513AC">
      <w:pPr>
        <w:spacing w:before="200" w:after="200" w:line="360" w:lineRule="auto"/>
        <w:jc w:val="both"/>
        <w:rPr>
          <w:rFonts w:ascii="Palatino Linotype" w:hAnsi="Palatino Linotype" w:cs="Arial"/>
        </w:rPr>
      </w:pPr>
      <w:r w:rsidRPr="00A2723F">
        <w:rPr>
          <w:rFonts w:ascii="Palatino Linotype" w:hAnsi="Palatino Linotype" w:cs="Arial"/>
        </w:rPr>
        <w:t xml:space="preserve">Expuesto lo anterior, es claro que </w:t>
      </w:r>
      <w:r w:rsidRPr="00A2723F">
        <w:rPr>
          <w:rFonts w:ascii="Palatino Linotype" w:hAnsi="Palatino Linotype" w:cs="Arial"/>
          <w:b/>
        </w:rPr>
        <w:t>EL SUJETO OBLIGADO</w:t>
      </w:r>
      <w:r w:rsidRPr="00A2723F">
        <w:rPr>
          <w:rFonts w:ascii="Palatino Linotype" w:hAnsi="Palatino Linotype" w:cs="Arial"/>
        </w:rPr>
        <w:t xml:space="preserve"> cuenta con el documento o documentos en donde conste la percepción bruta y neta mensual del Contralor </w:t>
      </w:r>
      <w:r w:rsidR="00D0799A" w:rsidRPr="00A2723F">
        <w:rPr>
          <w:rFonts w:ascii="Palatino Linotype" w:hAnsi="Palatino Linotype" w:cs="Arial"/>
        </w:rPr>
        <w:t xml:space="preserve">Interno </w:t>
      </w:r>
      <w:r w:rsidRPr="00A2723F">
        <w:rPr>
          <w:rFonts w:ascii="Palatino Linotype" w:hAnsi="Palatino Linotype" w:cs="Arial"/>
        </w:rPr>
        <w:t>M</w:t>
      </w:r>
      <w:r w:rsidR="00BA35FC" w:rsidRPr="00A2723F">
        <w:rPr>
          <w:rFonts w:ascii="Palatino Linotype" w:hAnsi="Palatino Linotype" w:cs="Arial"/>
        </w:rPr>
        <w:t xml:space="preserve">unicipal, el Jefe o Responsable de la Unidad de Transparencia </w:t>
      </w:r>
      <w:r w:rsidRPr="00A2723F">
        <w:rPr>
          <w:rFonts w:ascii="Palatino Linotype" w:hAnsi="Palatino Linotype" w:cs="Arial"/>
        </w:rPr>
        <w:t>y de los integrantes</w:t>
      </w:r>
      <w:r w:rsidR="00BA35FC" w:rsidRPr="00A2723F">
        <w:rPr>
          <w:rFonts w:ascii="Palatino Linotype" w:hAnsi="Palatino Linotype"/>
        </w:rPr>
        <w:t xml:space="preserve"> del </w:t>
      </w:r>
      <w:r w:rsidR="00BA35FC" w:rsidRPr="00A2723F">
        <w:rPr>
          <w:rFonts w:ascii="Palatino Linotype" w:hAnsi="Palatino Linotype" w:cs="Arial"/>
        </w:rPr>
        <w:t>Comité de Participación Ciudadana del Sistema Municipal Anticorrupción</w:t>
      </w:r>
      <w:r w:rsidRPr="00A2723F">
        <w:rPr>
          <w:rFonts w:ascii="Palatino Linotype" w:hAnsi="Palatino Linotype" w:cs="Arial"/>
        </w:rPr>
        <w:t>, por lo que deberá hacer entrega de la información en</w:t>
      </w:r>
      <w:r w:rsidRPr="00A2723F">
        <w:rPr>
          <w:rFonts w:ascii="Palatino Linotype" w:hAnsi="Palatino Linotype" w:cs="Arial"/>
          <w:b/>
        </w:rPr>
        <w:t xml:space="preserve"> versión pública</w:t>
      </w:r>
      <w:r w:rsidRPr="00A2723F">
        <w:rPr>
          <w:rFonts w:ascii="Palatino Linotype" w:hAnsi="Palatino Linotype" w:cs="Arial"/>
        </w:rPr>
        <w:t xml:space="preserve">, toda vez que ésta tiene por objeto proteger datos personales, entendiéndose por tales, aquéllos que hacen identificable a una persona física o jurídica colectiva, de </w:t>
      </w:r>
      <w:r w:rsidRPr="00A2723F">
        <w:rPr>
          <w:rFonts w:ascii="Palatino Linotype" w:hAnsi="Palatino Linotype" w:cs="Arial"/>
        </w:rPr>
        <w:lastRenderedPageBreak/>
        <w:t xml:space="preserve">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B513AC" w:rsidRPr="00A2723F" w:rsidRDefault="00B513AC" w:rsidP="00B513AC">
      <w:pPr>
        <w:spacing w:before="100" w:beforeAutospacing="1" w:after="100" w:afterAutospacing="1" w:line="360" w:lineRule="auto"/>
        <w:jc w:val="both"/>
        <w:rPr>
          <w:rFonts w:ascii="Palatino Linotype" w:hAnsi="Palatino Linotype" w:cs="Arial"/>
        </w:rPr>
      </w:pPr>
      <w:r w:rsidRPr="00A2723F">
        <w:rPr>
          <w:rFonts w:ascii="Palatino Linotype" w:eastAsia="Arial Unicode MS" w:hAnsi="Palatino Linotype" w:cs="Arial"/>
        </w:rPr>
        <w:t xml:space="preserve">En ese sentido, </w:t>
      </w:r>
      <w:r w:rsidRPr="00A2723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2723F">
        <w:rPr>
          <w:rFonts w:ascii="Palatino Linotype" w:hAnsi="Palatino Linotype" w:cs="Arial"/>
        </w:rPr>
        <w:t xml:space="preserve"> que el Comité de Transparencia del </w:t>
      </w:r>
      <w:r w:rsidRPr="00A2723F">
        <w:rPr>
          <w:rFonts w:ascii="Palatino Linotype" w:hAnsi="Palatino Linotype" w:cs="Arial"/>
          <w:b/>
        </w:rPr>
        <w:t>SUJETO OBLIGADO</w:t>
      </w:r>
      <w:r w:rsidRPr="00A2723F">
        <w:rPr>
          <w:rFonts w:ascii="Palatino Linotype" w:hAnsi="Palatino Linotype" w:cs="Arial"/>
        </w:rPr>
        <w:t xml:space="preserve"> emita el Acuerdo de Clasificación correspondiente</w:t>
      </w:r>
      <w:r w:rsidRPr="00A2723F">
        <w:rPr>
          <w:rFonts w:ascii="Palatino Linotype" w:hAnsi="Palatino Linotype" w:cs="Arial"/>
          <w:lang w:val="es-ES_tradnl"/>
        </w:rPr>
        <w:t xml:space="preserve"> debidamente fundado y motivado, en el cual se</w:t>
      </w:r>
      <w:r w:rsidRPr="00A2723F">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BA35FC" w:rsidRPr="00A2723F" w:rsidRDefault="00B513AC" w:rsidP="00B513AC">
      <w:pPr>
        <w:spacing w:before="100" w:beforeAutospacing="1" w:after="100" w:afterAutospacing="1" w:line="360" w:lineRule="auto"/>
        <w:jc w:val="both"/>
        <w:rPr>
          <w:rFonts w:ascii="Palatino Linotype" w:eastAsia="Arial Unicode MS" w:hAnsi="Palatino Linotype" w:cs="Arial"/>
        </w:rPr>
      </w:pPr>
      <w:r w:rsidRPr="00A2723F">
        <w:rPr>
          <w:rFonts w:ascii="Palatino Linotype" w:hAnsi="Palatino Linotype" w:cs="Arial"/>
          <w:lang w:eastAsia="es-MX"/>
        </w:rPr>
        <w:t xml:space="preserve">Así, respecto de </w:t>
      </w:r>
      <w:r w:rsidRPr="00A2723F">
        <w:rPr>
          <w:rFonts w:ascii="Palatino Linotype" w:eastAsia="Arial Unicode MS" w:hAnsi="Palatino Linotype" w:cs="Arial"/>
        </w:rPr>
        <w:t xml:space="preserve">los </w:t>
      </w:r>
      <w:r w:rsidRPr="00A2723F">
        <w:rPr>
          <w:rFonts w:ascii="Palatino Linotype" w:hAnsi="Palatino Linotype" w:cs="Arial"/>
        </w:rPr>
        <w:t>documentos</w:t>
      </w:r>
      <w:r w:rsidRPr="00A2723F">
        <w:rPr>
          <w:rFonts w:ascii="Palatino Linotype" w:eastAsia="Arial Unicode MS" w:hAnsi="Palatino Linotype" w:cs="Arial"/>
        </w:rPr>
        <w:t xml:space="preserve"> que </w:t>
      </w:r>
      <w:r w:rsidRPr="00A2723F">
        <w:rPr>
          <w:rFonts w:ascii="Palatino Linotype" w:eastAsia="Arial Unicode MS" w:hAnsi="Palatino Linotype" w:cs="Arial"/>
          <w:b/>
        </w:rPr>
        <w:t xml:space="preserve">EL SUJETO OBLIGADO </w:t>
      </w:r>
      <w:r w:rsidRPr="00A2723F">
        <w:rPr>
          <w:rFonts w:ascii="Palatino Linotype" w:eastAsia="Arial Unicode MS" w:hAnsi="Palatino Linotype" w:cs="Arial"/>
        </w:rPr>
        <w:t xml:space="preserve">ha de entregar en </w:t>
      </w:r>
      <w:r w:rsidRPr="00A2723F">
        <w:rPr>
          <w:rFonts w:ascii="Palatino Linotype" w:eastAsia="Arial Unicode MS" w:hAnsi="Palatino Linotype" w:cs="Arial"/>
          <w:b/>
        </w:rPr>
        <w:t>versión pública</w:t>
      </w:r>
      <w:r w:rsidRPr="00A2723F">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A2723F">
        <w:rPr>
          <w:rFonts w:ascii="Palatino Linotype" w:hAnsi="Palatino Linotype" w:cs="Arial"/>
        </w:rPr>
        <w:t>del</w:t>
      </w:r>
      <w:r w:rsidRPr="00A2723F">
        <w:rPr>
          <w:rFonts w:ascii="Palatino Linotype" w:eastAsia="Arial Unicode MS" w:hAnsi="Palatino Linotype" w:cs="Arial"/>
        </w:rPr>
        <w:t xml:space="preserve"> Estado de México y Municipios (</w:t>
      </w:r>
      <w:proofErr w:type="spellStart"/>
      <w:r w:rsidRPr="00A2723F">
        <w:rPr>
          <w:rFonts w:ascii="Palatino Linotype" w:eastAsia="Arial Unicode MS" w:hAnsi="Palatino Linotype" w:cs="Arial"/>
        </w:rPr>
        <w:t>ISSEMyM</w:t>
      </w:r>
      <w:proofErr w:type="spellEnd"/>
      <w:r w:rsidRPr="00A2723F">
        <w:rPr>
          <w:rFonts w:ascii="Palatino Linotype" w:eastAsia="Arial Unicode MS" w:hAnsi="Palatino Linotype" w:cs="Arial"/>
        </w:rPr>
        <w:t xml:space="preserve">), </w:t>
      </w:r>
      <w:r w:rsidRPr="00A2723F">
        <w:rPr>
          <w:rFonts w:ascii="Palatino Linotype" w:eastAsia="Arial Unicode MS" w:hAnsi="Palatino Linotype" w:cs="Arial"/>
          <w:b/>
        </w:rPr>
        <w:t xml:space="preserve">los descuentos que se realicen por pensión alimenticia o deducciones estrictamente personales o de cualquier índole siempre que, </w:t>
      </w:r>
      <w:r w:rsidRPr="00A2723F">
        <w:rPr>
          <w:rFonts w:ascii="Palatino Linotype" w:hAnsi="Palatino Linotype" w:cs="Arial"/>
          <w:b/>
        </w:rPr>
        <w:t>no se encuentren relacionados con los impuestos o las cuotas por seguridad social</w:t>
      </w:r>
      <w:r w:rsidRPr="00A2723F">
        <w:rPr>
          <w:rFonts w:ascii="Palatino Linotype" w:eastAsia="Arial Unicode MS" w:hAnsi="Palatino Linotype" w:cs="Arial"/>
        </w:rPr>
        <w:t xml:space="preserve">, número de cuenta o cualquier otro dato que ponga en riesgo la vida, seguridad y salud de dichas </w:t>
      </w:r>
      <w:r w:rsidRPr="00A2723F">
        <w:rPr>
          <w:rFonts w:ascii="Palatino Linotype" w:hAnsi="Palatino Linotype" w:cs="Arial"/>
        </w:rPr>
        <w:t>personas</w:t>
      </w:r>
      <w:r w:rsidRPr="00A2723F">
        <w:rPr>
          <w:rFonts w:ascii="Palatino Linotype" w:eastAsia="Arial Unicode MS" w:hAnsi="Palatino Linotype" w:cs="Arial"/>
        </w:rPr>
        <w:t>.</w:t>
      </w:r>
    </w:p>
    <w:p w:rsidR="00B513AC" w:rsidRPr="00A2723F" w:rsidRDefault="00B513AC" w:rsidP="00B513AC">
      <w:pPr>
        <w:spacing w:before="100" w:beforeAutospacing="1" w:after="100" w:afterAutospacing="1" w:line="360" w:lineRule="auto"/>
        <w:jc w:val="both"/>
        <w:rPr>
          <w:rFonts w:ascii="Palatino Linotype" w:eastAsia="Arial Unicode MS" w:hAnsi="Palatino Linotype" w:cs="Arial"/>
        </w:rPr>
      </w:pPr>
      <w:r w:rsidRPr="00A2723F">
        <w:rPr>
          <w:rFonts w:ascii="Palatino Linotype" w:hAnsi="Palatino Linotype"/>
        </w:rPr>
        <w:lastRenderedPageBreak/>
        <w:t xml:space="preserve">En el caso específico de la información solicitada, obran datos que son considerados </w:t>
      </w:r>
      <w:r w:rsidRPr="00A2723F">
        <w:rPr>
          <w:rFonts w:ascii="Palatino Linotype" w:hAnsi="Palatino Linotype" w:cs="Arial"/>
        </w:rPr>
        <w:t>confidenciales</w:t>
      </w:r>
      <w:r w:rsidRPr="00A2723F">
        <w:rPr>
          <w:rFonts w:ascii="Palatino Linotype" w:hAnsi="Palatino Linotype"/>
        </w:rPr>
        <w:t xml:space="preserve">, cuyo acceso </w:t>
      </w:r>
      <w:r w:rsidRPr="00A2723F">
        <w:rPr>
          <w:rFonts w:ascii="Palatino Linotype" w:hAnsi="Palatino Linotype" w:cs="Arial"/>
        </w:rPr>
        <w:t>debe</w:t>
      </w:r>
      <w:r w:rsidRPr="00A2723F">
        <w:rPr>
          <w:rFonts w:ascii="Palatino Linotype" w:hAnsi="Palatino Linotype"/>
        </w:rPr>
        <w:t xml:space="preserve"> ser restringido, los cuales </w:t>
      </w:r>
      <w:r w:rsidRPr="00A2723F">
        <w:rPr>
          <w:rFonts w:ascii="Palatino Linotype" w:hAnsi="Palatino Linotype" w:cs="Arial"/>
        </w:rPr>
        <w:t>deben testarse al momento de la elaboración de versiones públicas, como es el caso del RFC, CURP, la Clave de cualquier tipo de seguridad social (</w:t>
      </w:r>
      <w:proofErr w:type="spellStart"/>
      <w:r w:rsidRPr="00A2723F">
        <w:rPr>
          <w:rFonts w:ascii="Palatino Linotype" w:hAnsi="Palatino Linotype" w:cs="Arial"/>
        </w:rPr>
        <w:t>ISSEMyM</w:t>
      </w:r>
      <w:proofErr w:type="spellEnd"/>
      <w:r w:rsidRPr="00A2723F">
        <w:rPr>
          <w:rFonts w:ascii="Palatino Linotype" w:hAnsi="Palatino Linotype" w:cs="Arial"/>
        </w:rPr>
        <w:t>, u otros), así como, los préstamos o descuentos</w:t>
      </w:r>
      <w:r w:rsidRPr="00A2723F">
        <w:rPr>
          <w:rFonts w:ascii="Palatino Linotype" w:hAnsi="Palatino Linotype" w:cs="Arial"/>
          <w:b/>
        </w:rPr>
        <w:t xml:space="preserve"> </w:t>
      </w:r>
      <w:r w:rsidRPr="00A2723F">
        <w:rPr>
          <w:rFonts w:ascii="Palatino Linotype" w:hAnsi="Palatino Linotype" w:cs="Arial"/>
        </w:rPr>
        <w:t>que se le hagan al servidor público.</w:t>
      </w:r>
    </w:p>
    <w:p w:rsidR="00B513AC" w:rsidRPr="00A2723F" w:rsidRDefault="00B513AC" w:rsidP="00B513AC">
      <w:pPr>
        <w:spacing w:before="100" w:beforeAutospacing="1" w:after="100" w:afterAutospacing="1" w:line="360" w:lineRule="auto"/>
        <w:jc w:val="both"/>
        <w:rPr>
          <w:rFonts w:ascii="Palatino Linotype" w:hAnsi="Palatino Linotype"/>
        </w:rPr>
      </w:pPr>
      <w:r w:rsidRPr="00A2723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2723F">
        <w:rPr>
          <w:rFonts w:ascii="Palatino Linotype" w:hAnsi="Palatino Linotype" w:cs="Arial"/>
        </w:rPr>
        <w:t>del</w:t>
      </w:r>
      <w:r w:rsidRPr="00A2723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2723F">
        <w:rPr>
          <w:rFonts w:ascii="Palatino Linotype" w:hAnsi="Palatino Linotype"/>
        </w:rPr>
        <w:t xml:space="preserve"> y finalmente la </w:t>
      </w:r>
      <w:proofErr w:type="spellStart"/>
      <w:r w:rsidRPr="00A2723F">
        <w:rPr>
          <w:rFonts w:ascii="Palatino Linotype" w:hAnsi="Palatino Linotype"/>
        </w:rPr>
        <w:t>homoclave</w:t>
      </w:r>
      <w:proofErr w:type="spellEnd"/>
      <w:r w:rsidRPr="00A2723F">
        <w:rPr>
          <w:rFonts w:ascii="Palatino Linotype" w:hAnsi="Palatino Linotype"/>
        </w:rPr>
        <w:t>; la cual, para su obtención es necesario acreditar personalidad, fecha de nacimiento entre otros con documentos oficiales.</w:t>
      </w:r>
    </w:p>
    <w:p w:rsidR="00B513AC" w:rsidRPr="00A2723F" w:rsidRDefault="00B513AC" w:rsidP="00B513AC">
      <w:pPr>
        <w:spacing w:before="100" w:beforeAutospacing="1" w:after="100" w:afterAutospacing="1" w:line="360" w:lineRule="auto"/>
        <w:jc w:val="both"/>
        <w:rPr>
          <w:rFonts w:ascii="Palatino Linotype" w:hAnsi="Palatino Linotype"/>
          <w:b/>
          <w:bCs/>
          <w:color w:val="000000"/>
        </w:rPr>
      </w:pPr>
      <w:r w:rsidRPr="00A2723F">
        <w:rPr>
          <w:rFonts w:ascii="Palatino Linotype" w:hAnsi="Palatino Linotype" w:cs="Arial"/>
          <w:lang w:eastAsia="es-MX"/>
        </w:rPr>
        <w:t xml:space="preserve">Al respecto, </w:t>
      </w:r>
      <w:r w:rsidRPr="00A2723F">
        <w:rPr>
          <w:rFonts w:ascii="Palatino Linotype" w:hAnsi="Palatino Linotype" w:cs="Arial"/>
          <w:color w:val="000000"/>
        </w:rPr>
        <w:t xml:space="preserve">es aplicable el Criterio 19/17 de la Segunda Época, emitido por </w:t>
      </w:r>
      <w:r w:rsidRPr="00A2723F">
        <w:rPr>
          <w:rFonts w:ascii="Palatino Linotype" w:eastAsia="Arial Unicode MS" w:hAnsi="Palatino Linotype" w:cs="Arial"/>
          <w:color w:val="000000"/>
        </w:rPr>
        <w:t xml:space="preserve">el Instituto Nacional de </w:t>
      </w:r>
      <w:r w:rsidRPr="00A2723F">
        <w:rPr>
          <w:rFonts w:ascii="Palatino Linotype" w:hAnsi="Palatino Linotype"/>
          <w:bCs/>
        </w:rPr>
        <w:t>Transparencia</w:t>
      </w:r>
      <w:r w:rsidRPr="00A2723F">
        <w:rPr>
          <w:rFonts w:ascii="Palatino Linotype" w:eastAsia="Arial Unicode MS" w:hAnsi="Palatino Linotype" w:cs="Arial"/>
          <w:color w:val="000000"/>
        </w:rPr>
        <w:t xml:space="preserve">, Acceso a la </w:t>
      </w:r>
      <w:r w:rsidRPr="00A2723F">
        <w:rPr>
          <w:rFonts w:ascii="Palatino Linotype" w:hAnsi="Palatino Linotype" w:cs="Arial"/>
        </w:rPr>
        <w:t>Información</w:t>
      </w:r>
      <w:r w:rsidRPr="00A2723F">
        <w:rPr>
          <w:rFonts w:ascii="Palatino Linotype" w:eastAsia="Arial Unicode MS" w:hAnsi="Palatino Linotype" w:cs="Arial"/>
          <w:color w:val="000000"/>
        </w:rPr>
        <w:t xml:space="preserve"> y Protección de Datos Personales,</w:t>
      </w:r>
      <w:r w:rsidRPr="00A2723F">
        <w:rPr>
          <w:rFonts w:ascii="Palatino Linotype" w:hAnsi="Palatino Linotype"/>
          <w:bCs/>
          <w:color w:val="000000"/>
        </w:rPr>
        <w:t xml:space="preserve"> que dice:</w:t>
      </w:r>
      <w:r w:rsidRPr="00A2723F">
        <w:rPr>
          <w:rFonts w:ascii="Palatino Linotype" w:hAnsi="Palatino Linotype"/>
          <w:b/>
          <w:bCs/>
          <w:color w:val="000000"/>
        </w:rPr>
        <w:t xml:space="preserve"> </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2723F">
        <w:rPr>
          <w:rFonts w:ascii="Palatino Linotype" w:hAnsi="Palatino Linotype" w:cs="Arial"/>
          <w:bCs/>
          <w:i/>
          <w:sz w:val="22"/>
          <w:szCs w:val="22"/>
        </w:rPr>
        <w:t>“</w:t>
      </w:r>
      <w:r w:rsidRPr="00A2723F">
        <w:rPr>
          <w:rFonts w:ascii="Palatino Linotype" w:hAnsi="Palatino Linotype" w:cs="Arial"/>
          <w:b/>
          <w:bCs/>
          <w:i/>
          <w:sz w:val="22"/>
          <w:szCs w:val="22"/>
        </w:rPr>
        <w:t>Registro</w:t>
      </w:r>
      <w:r w:rsidRPr="00A2723F">
        <w:rPr>
          <w:rFonts w:ascii="Palatino Linotype" w:hAnsi="Palatino Linotype" w:cs="Arial"/>
          <w:b/>
          <w:bCs/>
          <w:i/>
        </w:rPr>
        <w:t xml:space="preserve"> </w:t>
      </w:r>
      <w:r w:rsidRPr="00A2723F">
        <w:rPr>
          <w:rFonts w:ascii="Palatino Linotype" w:hAnsi="Palatino Linotype" w:cs="Arial"/>
          <w:b/>
          <w:bCs/>
          <w:i/>
          <w:sz w:val="22"/>
          <w:szCs w:val="22"/>
        </w:rPr>
        <w:t>Federal</w:t>
      </w:r>
      <w:r w:rsidRPr="00A2723F">
        <w:rPr>
          <w:rFonts w:ascii="Palatino Linotype" w:hAnsi="Palatino Linotype" w:cs="Arial"/>
          <w:b/>
          <w:bCs/>
          <w:i/>
        </w:rPr>
        <w:t xml:space="preserve"> </w:t>
      </w:r>
      <w:r w:rsidRPr="00A2723F">
        <w:rPr>
          <w:rFonts w:ascii="Palatino Linotype" w:hAnsi="Palatino Linotype" w:cs="Arial"/>
          <w:b/>
          <w:bCs/>
          <w:i/>
          <w:sz w:val="22"/>
          <w:szCs w:val="22"/>
        </w:rPr>
        <w:t>de</w:t>
      </w:r>
      <w:r w:rsidRPr="00A2723F">
        <w:rPr>
          <w:rFonts w:ascii="Palatino Linotype" w:hAnsi="Palatino Linotype" w:cs="Arial"/>
          <w:b/>
          <w:bCs/>
          <w:i/>
        </w:rPr>
        <w:t xml:space="preserve"> </w:t>
      </w:r>
      <w:r w:rsidRPr="00A2723F">
        <w:rPr>
          <w:rFonts w:ascii="Palatino Linotype" w:hAnsi="Palatino Linotype" w:cs="Arial"/>
          <w:b/>
          <w:bCs/>
          <w:i/>
          <w:sz w:val="22"/>
          <w:szCs w:val="22"/>
        </w:rPr>
        <w:t>Contribuyentes</w:t>
      </w:r>
      <w:r w:rsidRPr="00A2723F">
        <w:rPr>
          <w:rFonts w:ascii="Palatino Linotype" w:hAnsi="Palatino Linotype" w:cs="Arial"/>
          <w:b/>
          <w:bCs/>
          <w:i/>
        </w:rPr>
        <w:t xml:space="preserve"> </w:t>
      </w:r>
      <w:r w:rsidRPr="00A2723F">
        <w:rPr>
          <w:rFonts w:ascii="Palatino Linotype" w:hAnsi="Palatino Linotype" w:cs="Arial"/>
          <w:b/>
          <w:bCs/>
          <w:i/>
          <w:sz w:val="22"/>
          <w:szCs w:val="22"/>
        </w:rPr>
        <w:t>(RFC)</w:t>
      </w:r>
      <w:r w:rsidRPr="00A2723F">
        <w:rPr>
          <w:rFonts w:ascii="Palatino Linotype" w:hAnsi="Palatino Linotype" w:cs="Arial"/>
          <w:b/>
          <w:bCs/>
          <w:i/>
        </w:rPr>
        <w:t xml:space="preserve"> </w:t>
      </w:r>
      <w:r w:rsidRPr="00A2723F">
        <w:rPr>
          <w:rFonts w:ascii="Palatino Linotype" w:hAnsi="Palatino Linotype" w:cs="Arial"/>
          <w:b/>
          <w:bCs/>
          <w:i/>
          <w:sz w:val="22"/>
          <w:szCs w:val="22"/>
        </w:rPr>
        <w:t>de</w:t>
      </w:r>
      <w:r w:rsidRPr="00A2723F">
        <w:rPr>
          <w:rFonts w:ascii="Palatino Linotype" w:hAnsi="Palatino Linotype" w:cs="Arial"/>
          <w:b/>
          <w:bCs/>
          <w:i/>
        </w:rPr>
        <w:t xml:space="preserve"> </w:t>
      </w:r>
      <w:r w:rsidRPr="00A2723F">
        <w:rPr>
          <w:rFonts w:ascii="Palatino Linotype" w:hAnsi="Palatino Linotype" w:cs="Arial"/>
          <w:b/>
          <w:bCs/>
          <w:i/>
          <w:sz w:val="22"/>
          <w:szCs w:val="22"/>
        </w:rPr>
        <w:t>personas</w:t>
      </w:r>
      <w:r w:rsidRPr="00A2723F">
        <w:rPr>
          <w:rFonts w:ascii="Palatino Linotype" w:hAnsi="Palatino Linotype" w:cs="Arial"/>
          <w:b/>
          <w:bCs/>
          <w:i/>
        </w:rPr>
        <w:t xml:space="preserve"> </w:t>
      </w:r>
      <w:r w:rsidRPr="00A2723F">
        <w:rPr>
          <w:rFonts w:ascii="Palatino Linotype" w:hAnsi="Palatino Linotype" w:cs="Arial"/>
          <w:b/>
          <w:bCs/>
          <w:i/>
          <w:sz w:val="22"/>
          <w:szCs w:val="22"/>
        </w:rPr>
        <w:t>físicas.</w:t>
      </w:r>
      <w:r w:rsidRPr="00A2723F">
        <w:rPr>
          <w:rFonts w:ascii="Palatino Linotype" w:hAnsi="Palatino Linotype" w:cs="Arial"/>
          <w:b/>
          <w:bCs/>
          <w:i/>
        </w:rPr>
        <w:t xml:space="preserve"> </w:t>
      </w:r>
      <w:r w:rsidRPr="00A2723F">
        <w:rPr>
          <w:rFonts w:ascii="Palatino Linotype" w:hAnsi="Palatino Linotype" w:cs="Arial"/>
          <w:b/>
          <w:bCs/>
          <w:i/>
          <w:sz w:val="22"/>
          <w:szCs w:val="22"/>
        </w:rPr>
        <w:t>El</w:t>
      </w:r>
      <w:r w:rsidRPr="00A2723F">
        <w:rPr>
          <w:rFonts w:ascii="Palatino Linotype" w:hAnsi="Palatino Linotype" w:cs="Arial"/>
          <w:b/>
          <w:bCs/>
          <w:i/>
        </w:rPr>
        <w:t xml:space="preserve"> </w:t>
      </w:r>
      <w:r w:rsidRPr="00A2723F">
        <w:rPr>
          <w:rFonts w:ascii="Palatino Linotype" w:hAnsi="Palatino Linotype" w:cs="Arial"/>
          <w:b/>
          <w:bCs/>
          <w:i/>
          <w:sz w:val="22"/>
          <w:szCs w:val="22"/>
        </w:rPr>
        <w:t>RFC</w:t>
      </w:r>
      <w:r w:rsidRPr="00A2723F">
        <w:rPr>
          <w:rFonts w:ascii="Palatino Linotype" w:hAnsi="Palatino Linotype" w:cs="Arial"/>
          <w:b/>
          <w:bCs/>
          <w:i/>
        </w:rPr>
        <w:t xml:space="preserve"> </w:t>
      </w:r>
      <w:r w:rsidRPr="00A2723F">
        <w:rPr>
          <w:rFonts w:ascii="Palatino Linotype" w:hAnsi="Palatino Linotype" w:cs="Arial"/>
          <w:b/>
          <w:bCs/>
          <w:i/>
          <w:sz w:val="22"/>
          <w:szCs w:val="22"/>
        </w:rPr>
        <w:t>es</w:t>
      </w:r>
      <w:r w:rsidRPr="00A2723F">
        <w:rPr>
          <w:rFonts w:ascii="Palatino Linotype" w:hAnsi="Palatino Linotype" w:cs="Arial"/>
          <w:b/>
          <w:bCs/>
          <w:i/>
        </w:rPr>
        <w:t xml:space="preserve"> </w:t>
      </w:r>
      <w:r w:rsidRPr="00A2723F">
        <w:rPr>
          <w:rFonts w:ascii="Palatino Linotype" w:hAnsi="Palatino Linotype" w:cs="Arial"/>
          <w:b/>
          <w:bCs/>
          <w:i/>
          <w:sz w:val="22"/>
          <w:szCs w:val="22"/>
        </w:rPr>
        <w:t>una</w:t>
      </w:r>
      <w:r w:rsidRPr="00A2723F">
        <w:rPr>
          <w:rFonts w:ascii="Palatino Linotype" w:hAnsi="Palatino Linotype" w:cs="Arial"/>
          <w:b/>
          <w:bCs/>
          <w:i/>
        </w:rPr>
        <w:t xml:space="preserve"> </w:t>
      </w:r>
      <w:r w:rsidRPr="00A2723F">
        <w:rPr>
          <w:rFonts w:ascii="Palatino Linotype" w:hAnsi="Palatino Linotype" w:cs="Arial"/>
          <w:b/>
          <w:bCs/>
          <w:i/>
          <w:sz w:val="22"/>
          <w:szCs w:val="22"/>
        </w:rPr>
        <w:t>clave</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carácter</w:t>
      </w:r>
      <w:r w:rsidRPr="00A2723F">
        <w:rPr>
          <w:rFonts w:ascii="Palatino Linotype" w:hAnsi="Palatino Linotype" w:cs="Arial"/>
          <w:bCs/>
          <w:i/>
        </w:rPr>
        <w:t xml:space="preserve"> </w:t>
      </w:r>
      <w:r w:rsidRPr="00A2723F">
        <w:rPr>
          <w:rFonts w:ascii="Palatino Linotype" w:hAnsi="Palatino Linotype" w:cs="Arial"/>
          <w:bCs/>
          <w:i/>
          <w:sz w:val="22"/>
          <w:szCs w:val="22"/>
        </w:rPr>
        <w:t>fiscal,</w:t>
      </w:r>
      <w:r w:rsidRPr="00A2723F">
        <w:rPr>
          <w:rFonts w:ascii="Palatino Linotype" w:hAnsi="Palatino Linotype" w:cs="Arial"/>
          <w:bCs/>
          <w:i/>
        </w:rPr>
        <w:t xml:space="preserve"> </w:t>
      </w:r>
      <w:proofErr w:type="gramStart"/>
      <w:r w:rsidRPr="00A2723F">
        <w:rPr>
          <w:rFonts w:ascii="Palatino Linotype" w:hAnsi="Palatino Linotype" w:cs="Arial"/>
          <w:bCs/>
          <w:i/>
          <w:sz w:val="22"/>
          <w:szCs w:val="22"/>
        </w:rPr>
        <w:t>única</w:t>
      </w:r>
      <w:proofErr w:type="gramEnd"/>
      <w:r w:rsidRPr="00A2723F">
        <w:rPr>
          <w:rFonts w:ascii="Palatino Linotype" w:hAnsi="Palatino Linotype" w:cs="Arial"/>
          <w:bCs/>
          <w:i/>
        </w:rPr>
        <w:t xml:space="preserve"> </w:t>
      </w:r>
      <w:r w:rsidRPr="00A2723F">
        <w:rPr>
          <w:rFonts w:ascii="Palatino Linotype" w:hAnsi="Palatino Linotype" w:cs="Arial"/>
          <w:bCs/>
          <w:i/>
          <w:sz w:val="22"/>
          <w:szCs w:val="22"/>
        </w:rPr>
        <w:t>e</w:t>
      </w:r>
      <w:r w:rsidRPr="00A2723F">
        <w:rPr>
          <w:rFonts w:ascii="Palatino Linotype" w:hAnsi="Palatino Linotype" w:cs="Arial"/>
          <w:bCs/>
          <w:i/>
        </w:rPr>
        <w:t xml:space="preserve"> </w:t>
      </w:r>
      <w:r w:rsidRPr="00A2723F">
        <w:rPr>
          <w:rFonts w:ascii="Palatino Linotype" w:hAnsi="Palatino Linotype" w:cs="Arial"/>
          <w:bCs/>
          <w:i/>
          <w:sz w:val="22"/>
          <w:szCs w:val="22"/>
        </w:rPr>
        <w:t>irrepetible,</w:t>
      </w:r>
      <w:r w:rsidRPr="00A2723F">
        <w:rPr>
          <w:rFonts w:ascii="Palatino Linotype" w:hAnsi="Palatino Linotype" w:cs="Arial"/>
          <w:bCs/>
          <w:i/>
        </w:rPr>
        <w:t xml:space="preserve"> </w:t>
      </w:r>
      <w:r w:rsidRPr="00A2723F">
        <w:rPr>
          <w:rFonts w:ascii="Palatino Linotype" w:hAnsi="Palatino Linotype" w:cs="Arial"/>
          <w:b/>
          <w:bCs/>
          <w:i/>
          <w:sz w:val="22"/>
          <w:szCs w:val="22"/>
        </w:rPr>
        <w:t>que</w:t>
      </w:r>
      <w:r w:rsidRPr="00A2723F">
        <w:rPr>
          <w:rFonts w:ascii="Palatino Linotype" w:hAnsi="Palatino Linotype" w:cs="Arial"/>
          <w:b/>
          <w:bCs/>
          <w:i/>
        </w:rPr>
        <w:t xml:space="preserve"> </w:t>
      </w:r>
      <w:r w:rsidRPr="00A2723F">
        <w:rPr>
          <w:rFonts w:ascii="Palatino Linotype" w:hAnsi="Palatino Linotype" w:cs="Arial"/>
          <w:b/>
          <w:bCs/>
          <w:i/>
          <w:sz w:val="22"/>
          <w:szCs w:val="22"/>
        </w:rPr>
        <w:t>permite</w:t>
      </w:r>
      <w:r w:rsidRPr="00A2723F">
        <w:rPr>
          <w:rFonts w:ascii="Palatino Linotype" w:hAnsi="Palatino Linotype" w:cs="Arial"/>
          <w:b/>
          <w:bCs/>
          <w:i/>
        </w:rPr>
        <w:t xml:space="preserve"> </w:t>
      </w:r>
      <w:r w:rsidRPr="00A2723F">
        <w:rPr>
          <w:rFonts w:ascii="Palatino Linotype" w:hAnsi="Palatino Linotype" w:cs="Arial"/>
          <w:b/>
          <w:bCs/>
          <w:i/>
          <w:sz w:val="22"/>
          <w:szCs w:val="22"/>
        </w:rPr>
        <w:t>identificar</w:t>
      </w:r>
      <w:r w:rsidRPr="00A2723F">
        <w:rPr>
          <w:rFonts w:ascii="Palatino Linotype" w:hAnsi="Palatino Linotype" w:cs="Arial"/>
          <w:b/>
          <w:bCs/>
          <w:i/>
        </w:rPr>
        <w:t xml:space="preserve"> </w:t>
      </w:r>
      <w:r w:rsidRPr="00A2723F">
        <w:rPr>
          <w:rFonts w:ascii="Palatino Linotype" w:hAnsi="Palatino Linotype" w:cs="Arial"/>
          <w:b/>
          <w:bCs/>
          <w:i/>
          <w:sz w:val="22"/>
          <w:szCs w:val="22"/>
        </w:rPr>
        <w:t>al</w:t>
      </w:r>
      <w:r w:rsidRPr="00A2723F">
        <w:rPr>
          <w:rFonts w:ascii="Palatino Linotype" w:hAnsi="Palatino Linotype" w:cs="Arial"/>
          <w:b/>
          <w:bCs/>
          <w:i/>
        </w:rPr>
        <w:t xml:space="preserve"> </w:t>
      </w:r>
      <w:r w:rsidRPr="00A2723F">
        <w:rPr>
          <w:rFonts w:ascii="Palatino Linotype" w:hAnsi="Palatino Linotype" w:cs="Arial"/>
          <w:b/>
          <w:bCs/>
          <w:i/>
          <w:sz w:val="22"/>
          <w:szCs w:val="22"/>
        </w:rPr>
        <w:t>titular,</w:t>
      </w:r>
      <w:r w:rsidRPr="00A2723F">
        <w:rPr>
          <w:rFonts w:ascii="Palatino Linotype" w:hAnsi="Palatino Linotype" w:cs="Arial"/>
          <w:b/>
          <w:bCs/>
          <w:i/>
        </w:rPr>
        <w:t xml:space="preserve"> </w:t>
      </w:r>
      <w:r w:rsidRPr="00A2723F">
        <w:rPr>
          <w:rFonts w:ascii="Palatino Linotype" w:hAnsi="Palatino Linotype" w:cs="Arial"/>
          <w:b/>
          <w:bCs/>
          <w:i/>
          <w:sz w:val="22"/>
          <w:szCs w:val="22"/>
        </w:rPr>
        <w:t>su</w:t>
      </w:r>
      <w:r w:rsidRPr="00A2723F">
        <w:rPr>
          <w:rFonts w:ascii="Palatino Linotype" w:hAnsi="Palatino Linotype" w:cs="Arial"/>
          <w:b/>
          <w:bCs/>
          <w:i/>
        </w:rPr>
        <w:t xml:space="preserve"> </w:t>
      </w:r>
      <w:r w:rsidRPr="00A2723F">
        <w:rPr>
          <w:rFonts w:ascii="Palatino Linotype" w:hAnsi="Palatino Linotype" w:cs="Arial"/>
          <w:b/>
          <w:bCs/>
          <w:i/>
          <w:sz w:val="22"/>
          <w:szCs w:val="22"/>
        </w:rPr>
        <w:t>edad</w:t>
      </w:r>
      <w:r w:rsidRPr="00A2723F">
        <w:rPr>
          <w:rFonts w:ascii="Palatino Linotype" w:hAnsi="Palatino Linotype" w:cs="Arial"/>
          <w:b/>
          <w:bCs/>
          <w:i/>
        </w:rPr>
        <w:t xml:space="preserve"> </w:t>
      </w:r>
      <w:r w:rsidRPr="00A2723F">
        <w:rPr>
          <w:rFonts w:ascii="Palatino Linotype" w:hAnsi="Palatino Linotype" w:cs="Arial"/>
          <w:b/>
          <w:bCs/>
          <w:i/>
          <w:sz w:val="22"/>
          <w:szCs w:val="22"/>
        </w:rPr>
        <w:t>y</w:t>
      </w:r>
      <w:r w:rsidRPr="00A2723F">
        <w:rPr>
          <w:rFonts w:ascii="Palatino Linotype" w:hAnsi="Palatino Linotype" w:cs="Arial"/>
          <w:b/>
          <w:bCs/>
          <w:i/>
        </w:rPr>
        <w:t xml:space="preserve"> </w:t>
      </w:r>
      <w:r w:rsidRPr="00A2723F">
        <w:rPr>
          <w:rFonts w:ascii="Palatino Linotype" w:hAnsi="Palatino Linotype" w:cs="Arial"/>
          <w:b/>
          <w:bCs/>
          <w:i/>
          <w:sz w:val="22"/>
          <w:szCs w:val="22"/>
        </w:rPr>
        <w:t>fecha</w:t>
      </w:r>
      <w:r w:rsidRPr="00A2723F">
        <w:rPr>
          <w:rFonts w:ascii="Palatino Linotype" w:hAnsi="Palatino Linotype" w:cs="Arial"/>
          <w:b/>
          <w:bCs/>
          <w:i/>
        </w:rPr>
        <w:t xml:space="preserve"> </w:t>
      </w:r>
      <w:r w:rsidRPr="00A2723F">
        <w:rPr>
          <w:rFonts w:ascii="Palatino Linotype" w:hAnsi="Palatino Linotype" w:cs="Arial"/>
          <w:b/>
          <w:bCs/>
          <w:i/>
          <w:sz w:val="22"/>
          <w:szCs w:val="22"/>
        </w:rPr>
        <w:t>de</w:t>
      </w:r>
      <w:r w:rsidRPr="00A2723F">
        <w:rPr>
          <w:rFonts w:ascii="Palatino Linotype" w:hAnsi="Palatino Linotype" w:cs="Arial"/>
          <w:b/>
          <w:bCs/>
          <w:i/>
        </w:rPr>
        <w:t xml:space="preserve"> </w:t>
      </w:r>
      <w:r w:rsidRPr="00A2723F">
        <w:rPr>
          <w:rFonts w:ascii="Palatino Linotype" w:hAnsi="Palatino Linotype" w:cs="Arial"/>
          <w:b/>
          <w:bCs/>
          <w:i/>
          <w:sz w:val="22"/>
          <w:szCs w:val="22"/>
        </w:rPr>
        <w:t>nacimiento</w:t>
      </w:r>
      <w:r w:rsidRPr="00A2723F">
        <w:rPr>
          <w:rFonts w:ascii="Palatino Linotype" w:hAnsi="Palatino Linotype" w:cs="Arial"/>
          <w:bCs/>
          <w:i/>
          <w:sz w:val="22"/>
          <w:szCs w:val="22"/>
        </w:rPr>
        <w:t>,</w:t>
      </w:r>
      <w:r w:rsidRPr="00A2723F">
        <w:rPr>
          <w:rFonts w:ascii="Palatino Linotype" w:hAnsi="Palatino Linotype" w:cs="Arial"/>
          <w:bCs/>
          <w:i/>
        </w:rPr>
        <w:t xml:space="preserve"> </w:t>
      </w:r>
      <w:r w:rsidRPr="00A2723F">
        <w:rPr>
          <w:rFonts w:ascii="Palatino Linotype" w:hAnsi="Palatino Linotype" w:cs="Arial"/>
          <w:i/>
          <w:sz w:val="22"/>
          <w:szCs w:val="22"/>
          <w:lang w:eastAsia="es-MX"/>
        </w:rPr>
        <w:t>por</w:t>
      </w:r>
      <w:r w:rsidRPr="00A2723F">
        <w:rPr>
          <w:rFonts w:ascii="Palatino Linotype" w:hAnsi="Palatino Linotype" w:cs="Arial"/>
          <w:bCs/>
          <w:i/>
        </w:rPr>
        <w:t xml:space="preserve"> </w:t>
      </w:r>
      <w:r w:rsidRPr="00A2723F">
        <w:rPr>
          <w:rFonts w:ascii="Palatino Linotype" w:hAnsi="Palatino Linotype" w:cs="Arial"/>
          <w:bCs/>
          <w:i/>
          <w:sz w:val="22"/>
          <w:szCs w:val="22"/>
        </w:rPr>
        <w:t>lo</w:t>
      </w:r>
      <w:r w:rsidRPr="00A2723F">
        <w:rPr>
          <w:rFonts w:ascii="Palatino Linotype" w:hAnsi="Palatino Linotype" w:cs="Arial"/>
          <w:bCs/>
          <w:i/>
        </w:rPr>
        <w:t xml:space="preserve"> </w:t>
      </w:r>
      <w:r w:rsidRPr="00A2723F">
        <w:rPr>
          <w:rFonts w:ascii="Palatino Linotype" w:hAnsi="Palatino Linotype" w:cs="Arial"/>
          <w:bCs/>
          <w:i/>
          <w:sz w:val="22"/>
          <w:szCs w:val="22"/>
        </w:rPr>
        <w:t>que</w:t>
      </w:r>
      <w:r w:rsidRPr="00A2723F">
        <w:rPr>
          <w:rFonts w:ascii="Palatino Linotype" w:hAnsi="Palatino Linotype" w:cs="Arial"/>
          <w:bCs/>
          <w:i/>
        </w:rPr>
        <w:t xml:space="preserve"> </w:t>
      </w:r>
      <w:r w:rsidRPr="00A2723F">
        <w:rPr>
          <w:rFonts w:ascii="Palatino Linotype" w:hAnsi="Palatino Linotype" w:cs="Arial"/>
          <w:b/>
          <w:bCs/>
          <w:i/>
          <w:sz w:val="22"/>
          <w:szCs w:val="22"/>
        </w:rPr>
        <w:t>es</w:t>
      </w:r>
      <w:r w:rsidRPr="00A2723F">
        <w:rPr>
          <w:rFonts w:ascii="Palatino Linotype" w:hAnsi="Palatino Linotype" w:cs="Arial"/>
          <w:b/>
          <w:bCs/>
          <w:i/>
        </w:rPr>
        <w:t xml:space="preserve"> </w:t>
      </w:r>
      <w:r w:rsidRPr="00A2723F">
        <w:rPr>
          <w:rFonts w:ascii="Palatino Linotype" w:hAnsi="Palatino Linotype" w:cs="Arial"/>
          <w:b/>
          <w:bCs/>
          <w:i/>
          <w:sz w:val="22"/>
          <w:szCs w:val="22"/>
        </w:rPr>
        <w:t>un</w:t>
      </w:r>
      <w:r w:rsidRPr="00A2723F">
        <w:rPr>
          <w:rFonts w:ascii="Palatino Linotype" w:hAnsi="Palatino Linotype" w:cs="Arial"/>
          <w:b/>
          <w:bCs/>
          <w:i/>
        </w:rPr>
        <w:t xml:space="preserve"> </w:t>
      </w:r>
      <w:r w:rsidRPr="00A2723F">
        <w:rPr>
          <w:rFonts w:ascii="Palatino Linotype" w:hAnsi="Palatino Linotype" w:cs="Arial"/>
          <w:b/>
          <w:bCs/>
          <w:i/>
          <w:sz w:val="22"/>
          <w:szCs w:val="22"/>
        </w:rPr>
        <w:t>dato</w:t>
      </w:r>
      <w:r w:rsidRPr="00A2723F">
        <w:rPr>
          <w:rFonts w:ascii="Palatino Linotype" w:hAnsi="Palatino Linotype" w:cs="Arial"/>
          <w:b/>
          <w:bCs/>
          <w:i/>
        </w:rPr>
        <w:t xml:space="preserve"> </w:t>
      </w:r>
      <w:r w:rsidRPr="00A2723F">
        <w:rPr>
          <w:rFonts w:ascii="Palatino Linotype" w:hAnsi="Palatino Linotype" w:cs="Arial"/>
          <w:b/>
          <w:bCs/>
          <w:i/>
          <w:sz w:val="22"/>
          <w:szCs w:val="22"/>
        </w:rPr>
        <w:t>personal</w:t>
      </w:r>
      <w:r w:rsidRPr="00A2723F">
        <w:rPr>
          <w:rFonts w:ascii="Palatino Linotype" w:hAnsi="Palatino Linotype" w:cs="Arial"/>
          <w:b/>
          <w:bCs/>
          <w:i/>
        </w:rPr>
        <w:t xml:space="preserve"> </w:t>
      </w:r>
      <w:r w:rsidRPr="00A2723F">
        <w:rPr>
          <w:rFonts w:ascii="Palatino Linotype" w:hAnsi="Palatino Linotype" w:cs="Arial"/>
          <w:b/>
          <w:bCs/>
          <w:i/>
          <w:sz w:val="22"/>
          <w:szCs w:val="22"/>
        </w:rPr>
        <w:t>de</w:t>
      </w:r>
      <w:r w:rsidRPr="00A2723F">
        <w:rPr>
          <w:rFonts w:ascii="Palatino Linotype" w:hAnsi="Palatino Linotype" w:cs="Arial"/>
          <w:b/>
          <w:bCs/>
          <w:i/>
        </w:rPr>
        <w:t xml:space="preserve"> </w:t>
      </w:r>
      <w:r w:rsidRPr="00A2723F">
        <w:rPr>
          <w:rFonts w:ascii="Palatino Linotype" w:hAnsi="Palatino Linotype" w:cs="Arial"/>
          <w:b/>
          <w:bCs/>
          <w:i/>
          <w:sz w:val="22"/>
          <w:szCs w:val="22"/>
        </w:rPr>
        <w:t>carácter</w:t>
      </w:r>
      <w:r w:rsidRPr="00A2723F">
        <w:rPr>
          <w:rFonts w:ascii="Palatino Linotype" w:hAnsi="Palatino Linotype" w:cs="Arial"/>
          <w:b/>
          <w:bCs/>
          <w:i/>
        </w:rPr>
        <w:t xml:space="preserve"> </w:t>
      </w:r>
      <w:r w:rsidRPr="00A2723F">
        <w:rPr>
          <w:rFonts w:ascii="Palatino Linotype" w:hAnsi="Palatino Linotype" w:cs="Arial"/>
          <w:b/>
          <w:bCs/>
          <w:i/>
          <w:sz w:val="22"/>
          <w:szCs w:val="22"/>
        </w:rPr>
        <w:t>confidencial</w:t>
      </w:r>
      <w:r w:rsidRPr="00A2723F">
        <w:rPr>
          <w:rFonts w:ascii="Palatino Linotype" w:hAnsi="Palatino Linotype" w:cs="Arial"/>
          <w:i/>
          <w:sz w:val="22"/>
          <w:szCs w:val="22"/>
        </w:rPr>
        <w:t>.</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bCs/>
          <w:i/>
          <w:sz w:val="22"/>
          <w:szCs w:val="22"/>
        </w:rPr>
      </w:pPr>
      <w:r w:rsidRPr="00A2723F">
        <w:rPr>
          <w:rFonts w:ascii="Palatino Linotype" w:hAnsi="Palatino Linotype" w:cs="Arial"/>
          <w:bCs/>
          <w:i/>
          <w:sz w:val="22"/>
          <w:szCs w:val="22"/>
        </w:rPr>
        <w:t>Resoluciones:</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bCs/>
          <w:i/>
          <w:sz w:val="22"/>
          <w:szCs w:val="22"/>
        </w:rPr>
      </w:pPr>
      <w:r w:rsidRPr="00A2723F">
        <w:rPr>
          <w:rFonts w:ascii="Palatino Linotype" w:hAnsi="Palatino Linotype" w:cs="Arial"/>
          <w:bCs/>
          <w:i/>
          <w:sz w:val="22"/>
          <w:szCs w:val="22"/>
        </w:rPr>
        <w:t>•</w:t>
      </w:r>
      <w:r w:rsidRPr="00A2723F">
        <w:rPr>
          <w:rFonts w:ascii="Palatino Linotype" w:hAnsi="Palatino Linotype" w:cs="Arial"/>
          <w:bCs/>
          <w:i/>
        </w:rPr>
        <w:t xml:space="preserve"> </w:t>
      </w:r>
      <w:r w:rsidRPr="00A2723F">
        <w:rPr>
          <w:rFonts w:ascii="Palatino Linotype" w:hAnsi="Palatino Linotype" w:cs="Arial"/>
          <w:bCs/>
          <w:i/>
          <w:sz w:val="22"/>
          <w:szCs w:val="22"/>
        </w:rPr>
        <w:t>RRA</w:t>
      </w:r>
      <w:r w:rsidRPr="00A2723F">
        <w:rPr>
          <w:rFonts w:ascii="Palatino Linotype" w:hAnsi="Palatino Linotype" w:cs="Arial"/>
          <w:bCs/>
          <w:i/>
        </w:rPr>
        <w:t xml:space="preserve"> </w:t>
      </w:r>
      <w:r w:rsidRPr="00A2723F">
        <w:rPr>
          <w:rFonts w:ascii="Palatino Linotype" w:hAnsi="Palatino Linotype" w:cs="Arial"/>
          <w:bCs/>
          <w:i/>
          <w:sz w:val="22"/>
          <w:szCs w:val="22"/>
        </w:rPr>
        <w:t>0189/</w:t>
      </w:r>
      <w:r w:rsidRPr="00A2723F">
        <w:rPr>
          <w:rFonts w:ascii="Palatino Linotype" w:hAnsi="Palatino Linotype" w:cs="Arial"/>
          <w:i/>
          <w:sz w:val="22"/>
          <w:szCs w:val="22"/>
          <w:lang w:eastAsia="es-MX"/>
        </w:rPr>
        <w:t>17</w:t>
      </w:r>
      <w:r w:rsidRPr="00A2723F">
        <w:rPr>
          <w:rFonts w:ascii="Palatino Linotype" w:hAnsi="Palatino Linotype" w:cs="Arial"/>
          <w:bCs/>
          <w:i/>
          <w:sz w:val="22"/>
          <w:szCs w:val="22"/>
        </w:rPr>
        <w:t>.</w:t>
      </w:r>
      <w:r w:rsidRPr="00A2723F">
        <w:rPr>
          <w:rFonts w:ascii="Palatino Linotype" w:hAnsi="Palatino Linotype" w:cs="Arial"/>
          <w:bCs/>
          <w:i/>
        </w:rPr>
        <w:t xml:space="preserve"> </w:t>
      </w:r>
      <w:r w:rsidRPr="00A2723F">
        <w:rPr>
          <w:rFonts w:ascii="Palatino Linotype" w:hAnsi="Palatino Linotype" w:cs="Arial"/>
          <w:bCs/>
          <w:i/>
          <w:sz w:val="22"/>
          <w:szCs w:val="22"/>
        </w:rPr>
        <w:t>Morena.</w:t>
      </w:r>
      <w:r w:rsidRPr="00A2723F">
        <w:rPr>
          <w:rFonts w:ascii="Palatino Linotype" w:hAnsi="Palatino Linotype" w:cs="Arial"/>
          <w:bCs/>
          <w:i/>
        </w:rPr>
        <w:t xml:space="preserve"> </w:t>
      </w:r>
      <w:r w:rsidRPr="00A2723F">
        <w:rPr>
          <w:rFonts w:ascii="Palatino Linotype" w:hAnsi="Palatino Linotype" w:cs="Arial"/>
          <w:bCs/>
          <w:i/>
          <w:sz w:val="22"/>
          <w:szCs w:val="22"/>
        </w:rPr>
        <w:t>08</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febrero</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2017.</w:t>
      </w:r>
      <w:r w:rsidRPr="00A2723F">
        <w:rPr>
          <w:rFonts w:ascii="Palatino Linotype" w:hAnsi="Palatino Linotype" w:cs="Arial"/>
          <w:bCs/>
          <w:i/>
        </w:rPr>
        <w:t xml:space="preserve"> </w:t>
      </w:r>
      <w:r w:rsidRPr="00A2723F">
        <w:rPr>
          <w:rFonts w:ascii="Palatino Linotype" w:hAnsi="Palatino Linotype" w:cs="Arial"/>
          <w:bCs/>
          <w:i/>
          <w:sz w:val="22"/>
          <w:szCs w:val="22"/>
        </w:rPr>
        <w:t>Por</w:t>
      </w:r>
      <w:r w:rsidRPr="00A2723F">
        <w:rPr>
          <w:rFonts w:ascii="Palatino Linotype" w:hAnsi="Palatino Linotype" w:cs="Arial"/>
          <w:bCs/>
          <w:i/>
        </w:rPr>
        <w:t xml:space="preserve"> </w:t>
      </w:r>
      <w:r w:rsidRPr="00A2723F">
        <w:rPr>
          <w:rFonts w:ascii="Palatino Linotype" w:hAnsi="Palatino Linotype" w:cs="Arial"/>
          <w:bCs/>
          <w:i/>
          <w:sz w:val="22"/>
          <w:szCs w:val="22"/>
        </w:rPr>
        <w:t>unanimidad.</w:t>
      </w:r>
      <w:r w:rsidRPr="00A2723F">
        <w:rPr>
          <w:rFonts w:ascii="Palatino Linotype" w:hAnsi="Palatino Linotype" w:cs="Arial"/>
          <w:bCs/>
          <w:i/>
        </w:rPr>
        <w:t xml:space="preserve"> </w:t>
      </w:r>
      <w:r w:rsidRPr="00A2723F">
        <w:rPr>
          <w:rFonts w:ascii="Palatino Linotype" w:hAnsi="Palatino Linotype" w:cs="Arial"/>
          <w:bCs/>
          <w:i/>
          <w:sz w:val="22"/>
          <w:szCs w:val="22"/>
        </w:rPr>
        <w:t>Comisionado</w:t>
      </w:r>
      <w:r w:rsidRPr="00A2723F">
        <w:rPr>
          <w:rFonts w:ascii="Palatino Linotype" w:hAnsi="Palatino Linotype" w:cs="Arial"/>
          <w:bCs/>
          <w:i/>
        </w:rPr>
        <w:t xml:space="preserve"> </w:t>
      </w:r>
      <w:r w:rsidRPr="00A2723F">
        <w:rPr>
          <w:rFonts w:ascii="Palatino Linotype" w:hAnsi="Palatino Linotype" w:cs="Arial"/>
          <w:bCs/>
          <w:i/>
          <w:sz w:val="22"/>
          <w:szCs w:val="22"/>
        </w:rPr>
        <w:t>Ponente</w:t>
      </w:r>
      <w:r w:rsidRPr="00A2723F">
        <w:rPr>
          <w:rFonts w:ascii="Palatino Linotype" w:hAnsi="Palatino Linotype" w:cs="Arial"/>
          <w:bCs/>
          <w:i/>
        </w:rPr>
        <w:t xml:space="preserve"> </w:t>
      </w:r>
      <w:r w:rsidRPr="00A2723F">
        <w:rPr>
          <w:rFonts w:ascii="Palatino Linotype" w:hAnsi="Palatino Linotype" w:cs="Arial"/>
          <w:bCs/>
          <w:i/>
          <w:sz w:val="22"/>
          <w:szCs w:val="22"/>
        </w:rPr>
        <w:t>Joel</w:t>
      </w:r>
      <w:r w:rsidRPr="00A2723F">
        <w:rPr>
          <w:rFonts w:ascii="Palatino Linotype" w:hAnsi="Palatino Linotype" w:cs="Arial"/>
          <w:bCs/>
          <w:i/>
        </w:rPr>
        <w:t xml:space="preserve"> </w:t>
      </w:r>
      <w:r w:rsidRPr="00A2723F">
        <w:rPr>
          <w:rFonts w:ascii="Palatino Linotype" w:hAnsi="Palatino Linotype" w:cs="Arial"/>
          <w:bCs/>
          <w:i/>
          <w:sz w:val="22"/>
          <w:szCs w:val="22"/>
        </w:rPr>
        <w:t>Salas</w:t>
      </w:r>
      <w:r w:rsidRPr="00A2723F">
        <w:rPr>
          <w:rFonts w:ascii="Palatino Linotype" w:hAnsi="Palatino Linotype" w:cs="Arial"/>
          <w:bCs/>
          <w:i/>
        </w:rPr>
        <w:t xml:space="preserve"> </w:t>
      </w:r>
      <w:r w:rsidRPr="00A2723F">
        <w:rPr>
          <w:rFonts w:ascii="Palatino Linotype" w:hAnsi="Palatino Linotype" w:cs="Arial"/>
          <w:bCs/>
          <w:i/>
          <w:sz w:val="22"/>
          <w:szCs w:val="22"/>
        </w:rPr>
        <w:t>Suárez.</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bCs/>
          <w:i/>
          <w:sz w:val="22"/>
          <w:szCs w:val="22"/>
        </w:rPr>
      </w:pPr>
      <w:r w:rsidRPr="00A2723F">
        <w:rPr>
          <w:rFonts w:ascii="Palatino Linotype" w:hAnsi="Palatino Linotype" w:cs="Arial"/>
          <w:bCs/>
          <w:i/>
          <w:sz w:val="22"/>
          <w:szCs w:val="22"/>
        </w:rPr>
        <w:t>•</w:t>
      </w:r>
      <w:r w:rsidRPr="00A2723F">
        <w:rPr>
          <w:rFonts w:ascii="Palatino Linotype" w:hAnsi="Palatino Linotype" w:cs="Arial"/>
          <w:bCs/>
          <w:i/>
        </w:rPr>
        <w:t xml:space="preserve"> </w:t>
      </w:r>
      <w:r w:rsidRPr="00A2723F">
        <w:rPr>
          <w:rFonts w:ascii="Palatino Linotype" w:hAnsi="Palatino Linotype" w:cs="Arial"/>
          <w:bCs/>
          <w:i/>
          <w:sz w:val="22"/>
          <w:szCs w:val="22"/>
        </w:rPr>
        <w:t>RRA</w:t>
      </w:r>
      <w:r w:rsidRPr="00A2723F">
        <w:rPr>
          <w:rFonts w:ascii="Palatino Linotype" w:hAnsi="Palatino Linotype" w:cs="Arial"/>
          <w:bCs/>
          <w:i/>
        </w:rPr>
        <w:t xml:space="preserve"> </w:t>
      </w:r>
      <w:r w:rsidRPr="00A2723F">
        <w:rPr>
          <w:rFonts w:ascii="Palatino Linotype" w:hAnsi="Palatino Linotype" w:cs="Arial"/>
          <w:bCs/>
          <w:i/>
          <w:sz w:val="22"/>
          <w:szCs w:val="22"/>
        </w:rPr>
        <w:t>0677/17.</w:t>
      </w:r>
      <w:r w:rsidRPr="00A2723F">
        <w:rPr>
          <w:rFonts w:ascii="Palatino Linotype" w:hAnsi="Palatino Linotype" w:cs="Arial"/>
          <w:bCs/>
          <w:i/>
        </w:rPr>
        <w:t xml:space="preserve"> </w:t>
      </w:r>
      <w:r w:rsidRPr="00A2723F">
        <w:rPr>
          <w:rFonts w:ascii="Palatino Linotype" w:hAnsi="Palatino Linotype" w:cs="Arial"/>
          <w:bCs/>
          <w:i/>
          <w:sz w:val="22"/>
          <w:szCs w:val="22"/>
        </w:rPr>
        <w:t>Universidad</w:t>
      </w:r>
      <w:r w:rsidRPr="00A2723F">
        <w:rPr>
          <w:rFonts w:ascii="Palatino Linotype" w:hAnsi="Palatino Linotype" w:cs="Arial"/>
          <w:bCs/>
          <w:i/>
        </w:rPr>
        <w:t xml:space="preserve"> </w:t>
      </w:r>
      <w:r w:rsidRPr="00A2723F">
        <w:rPr>
          <w:rFonts w:ascii="Palatino Linotype" w:hAnsi="Palatino Linotype" w:cs="Arial"/>
          <w:bCs/>
          <w:i/>
          <w:sz w:val="22"/>
          <w:szCs w:val="22"/>
        </w:rPr>
        <w:t>Nacional</w:t>
      </w:r>
      <w:r w:rsidRPr="00A2723F">
        <w:rPr>
          <w:rFonts w:ascii="Palatino Linotype" w:hAnsi="Palatino Linotype" w:cs="Arial"/>
          <w:bCs/>
          <w:i/>
        </w:rPr>
        <w:t xml:space="preserve"> </w:t>
      </w:r>
      <w:r w:rsidRPr="00A2723F">
        <w:rPr>
          <w:rFonts w:ascii="Palatino Linotype" w:hAnsi="Palatino Linotype" w:cs="Arial"/>
          <w:bCs/>
          <w:i/>
          <w:sz w:val="22"/>
          <w:szCs w:val="22"/>
        </w:rPr>
        <w:t>Autónoma</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México.</w:t>
      </w:r>
      <w:r w:rsidRPr="00A2723F">
        <w:rPr>
          <w:rFonts w:ascii="Palatino Linotype" w:hAnsi="Palatino Linotype" w:cs="Arial"/>
          <w:bCs/>
          <w:i/>
        </w:rPr>
        <w:t xml:space="preserve"> </w:t>
      </w:r>
      <w:r w:rsidRPr="00A2723F">
        <w:rPr>
          <w:rFonts w:ascii="Palatino Linotype" w:hAnsi="Palatino Linotype" w:cs="Arial"/>
          <w:bCs/>
          <w:i/>
          <w:sz w:val="22"/>
          <w:szCs w:val="22"/>
        </w:rPr>
        <w:t>08</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marzo</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2017.</w:t>
      </w:r>
      <w:r w:rsidRPr="00A2723F">
        <w:rPr>
          <w:rFonts w:ascii="Palatino Linotype" w:hAnsi="Palatino Linotype" w:cs="Arial"/>
          <w:bCs/>
          <w:i/>
        </w:rPr>
        <w:t xml:space="preserve"> </w:t>
      </w:r>
      <w:r w:rsidRPr="00A2723F">
        <w:rPr>
          <w:rFonts w:ascii="Palatino Linotype" w:hAnsi="Palatino Linotype" w:cs="Arial"/>
          <w:bCs/>
          <w:i/>
          <w:sz w:val="22"/>
          <w:szCs w:val="22"/>
        </w:rPr>
        <w:t>Por</w:t>
      </w:r>
      <w:r w:rsidRPr="00A2723F">
        <w:rPr>
          <w:rFonts w:ascii="Palatino Linotype" w:hAnsi="Palatino Linotype" w:cs="Arial"/>
          <w:bCs/>
          <w:i/>
        </w:rPr>
        <w:t xml:space="preserve"> </w:t>
      </w:r>
      <w:r w:rsidRPr="00A2723F">
        <w:rPr>
          <w:rFonts w:ascii="Palatino Linotype" w:hAnsi="Palatino Linotype" w:cs="Arial"/>
          <w:bCs/>
          <w:i/>
          <w:sz w:val="22"/>
          <w:szCs w:val="22"/>
        </w:rPr>
        <w:t>unanimidad.</w:t>
      </w:r>
      <w:r w:rsidRPr="00A2723F">
        <w:rPr>
          <w:rFonts w:ascii="Palatino Linotype" w:hAnsi="Palatino Linotype" w:cs="Arial"/>
          <w:bCs/>
          <w:i/>
        </w:rPr>
        <w:t xml:space="preserve"> </w:t>
      </w:r>
      <w:r w:rsidRPr="00A2723F">
        <w:rPr>
          <w:rFonts w:ascii="Palatino Linotype" w:hAnsi="Palatino Linotype" w:cs="Arial"/>
          <w:bCs/>
          <w:i/>
          <w:sz w:val="22"/>
          <w:szCs w:val="22"/>
        </w:rPr>
        <w:t>Comisionado</w:t>
      </w:r>
      <w:r w:rsidRPr="00A2723F">
        <w:rPr>
          <w:rFonts w:ascii="Palatino Linotype" w:hAnsi="Palatino Linotype" w:cs="Arial"/>
          <w:bCs/>
          <w:i/>
        </w:rPr>
        <w:t xml:space="preserve"> </w:t>
      </w:r>
      <w:r w:rsidRPr="00A2723F">
        <w:rPr>
          <w:rFonts w:ascii="Palatino Linotype" w:hAnsi="Palatino Linotype" w:cs="Arial"/>
          <w:bCs/>
          <w:i/>
          <w:sz w:val="22"/>
          <w:szCs w:val="22"/>
        </w:rPr>
        <w:t>Ponente</w:t>
      </w:r>
      <w:r w:rsidRPr="00A2723F">
        <w:rPr>
          <w:rFonts w:ascii="Palatino Linotype" w:hAnsi="Palatino Linotype" w:cs="Arial"/>
          <w:bCs/>
          <w:i/>
        </w:rPr>
        <w:t xml:space="preserve"> </w:t>
      </w:r>
      <w:proofErr w:type="spellStart"/>
      <w:r w:rsidRPr="00A2723F">
        <w:rPr>
          <w:rFonts w:ascii="Palatino Linotype" w:hAnsi="Palatino Linotype" w:cs="Arial"/>
          <w:bCs/>
          <w:i/>
          <w:sz w:val="22"/>
          <w:szCs w:val="22"/>
        </w:rPr>
        <w:t>Rosendoevgueni</w:t>
      </w:r>
      <w:proofErr w:type="spellEnd"/>
      <w:r w:rsidRPr="00A2723F">
        <w:rPr>
          <w:rFonts w:ascii="Palatino Linotype" w:hAnsi="Palatino Linotype" w:cs="Arial"/>
          <w:bCs/>
          <w:i/>
        </w:rPr>
        <w:t xml:space="preserve"> </w:t>
      </w:r>
      <w:r w:rsidRPr="00A2723F">
        <w:rPr>
          <w:rFonts w:ascii="Palatino Linotype" w:hAnsi="Palatino Linotype" w:cs="Arial"/>
          <w:bCs/>
          <w:i/>
          <w:sz w:val="22"/>
          <w:szCs w:val="22"/>
        </w:rPr>
        <w:t>Monterrey</w:t>
      </w:r>
      <w:r w:rsidRPr="00A2723F">
        <w:rPr>
          <w:rFonts w:ascii="Palatino Linotype" w:hAnsi="Palatino Linotype" w:cs="Arial"/>
          <w:bCs/>
          <w:i/>
        </w:rPr>
        <w:t xml:space="preserve"> </w:t>
      </w:r>
      <w:proofErr w:type="spellStart"/>
      <w:r w:rsidRPr="00A2723F">
        <w:rPr>
          <w:rFonts w:ascii="Palatino Linotype" w:hAnsi="Palatino Linotype" w:cs="Arial"/>
          <w:bCs/>
          <w:i/>
          <w:sz w:val="22"/>
          <w:szCs w:val="22"/>
        </w:rPr>
        <w:t>Chepov</w:t>
      </w:r>
      <w:proofErr w:type="spellEnd"/>
      <w:r w:rsidRPr="00A2723F">
        <w:rPr>
          <w:rFonts w:ascii="Palatino Linotype" w:hAnsi="Palatino Linotype" w:cs="Arial"/>
          <w:bCs/>
          <w:i/>
          <w:sz w:val="22"/>
          <w:szCs w:val="22"/>
        </w:rPr>
        <w:t>.</w:t>
      </w:r>
      <w:r w:rsidRPr="00A2723F">
        <w:rPr>
          <w:rFonts w:ascii="Palatino Linotype" w:hAnsi="Palatino Linotype" w:cs="Arial"/>
          <w:bCs/>
          <w:i/>
        </w:rPr>
        <w:t xml:space="preserve"> </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i/>
          <w:sz w:val="22"/>
          <w:szCs w:val="22"/>
        </w:rPr>
      </w:pPr>
      <w:r w:rsidRPr="00A2723F">
        <w:rPr>
          <w:rFonts w:ascii="Palatino Linotype" w:hAnsi="Palatino Linotype" w:cs="Arial"/>
          <w:bCs/>
          <w:i/>
          <w:sz w:val="22"/>
          <w:szCs w:val="22"/>
        </w:rPr>
        <w:lastRenderedPageBreak/>
        <w:t>•</w:t>
      </w:r>
      <w:r w:rsidRPr="00A2723F">
        <w:rPr>
          <w:rFonts w:ascii="Palatino Linotype" w:hAnsi="Palatino Linotype" w:cs="Arial"/>
          <w:bCs/>
          <w:i/>
        </w:rPr>
        <w:t xml:space="preserve"> </w:t>
      </w:r>
      <w:r w:rsidRPr="00A2723F">
        <w:rPr>
          <w:rFonts w:ascii="Palatino Linotype" w:hAnsi="Palatino Linotype" w:cs="Arial"/>
          <w:bCs/>
          <w:i/>
          <w:sz w:val="22"/>
          <w:szCs w:val="22"/>
        </w:rPr>
        <w:t>RRA</w:t>
      </w:r>
      <w:r w:rsidRPr="00A2723F">
        <w:rPr>
          <w:rFonts w:ascii="Palatino Linotype" w:hAnsi="Palatino Linotype" w:cs="Arial"/>
          <w:bCs/>
          <w:i/>
        </w:rPr>
        <w:t xml:space="preserve"> </w:t>
      </w:r>
      <w:r w:rsidRPr="00A2723F">
        <w:rPr>
          <w:rFonts w:ascii="Palatino Linotype" w:hAnsi="Palatino Linotype" w:cs="Arial"/>
          <w:bCs/>
          <w:i/>
          <w:sz w:val="22"/>
          <w:szCs w:val="22"/>
        </w:rPr>
        <w:t>1564/17.</w:t>
      </w:r>
      <w:r w:rsidRPr="00A2723F">
        <w:rPr>
          <w:rFonts w:ascii="Palatino Linotype" w:hAnsi="Palatino Linotype" w:cs="Arial"/>
          <w:bCs/>
          <w:i/>
        </w:rPr>
        <w:t xml:space="preserve"> </w:t>
      </w:r>
      <w:r w:rsidRPr="00A2723F">
        <w:rPr>
          <w:rFonts w:ascii="Palatino Linotype" w:hAnsi="Palatino Linotype" w:cs="Arial"/>
          <w:bCs/>
          <w:i/>
          <w:sz w:val="22"/>
          <w:szCs w:val="22"/>
        </w:rPr>
        <w:t>Tribunal</w:t>
      </w:r>
      <w:r w:rsidRPr="00A2723F">
        <w:rPr>
          <w:rFonts w:ascii="Palatino Linotype" w:hAnsi="Palatino Linotype" w:cs="Arial"/>
          <w:bCs/>
          <w:i/>
        </w:rPr>
        <w:t xml:space="preserve"> </w:t>
      </w:r>
      <w:r w:rsidRPr="00A2723F">
        <w:rPr>
          <w:rFonts w:ascii="Palatino Linotype" w:hAnsi="Palatino Linotype" w:cs="Arial"/>
          <w:bCs/>
          <w:i/>
          <w:sz w:val="22"/>
          <w:szCs w:val="22"/>
        </w:rPr>
        <w:t>Electoral</w:t>
      </w:r>
      <w:r w:rsidRPr="00A2723F">
        <w:rPr>
          <w:rFonts w:ascii="Palatino Linotype" w:hAnsi="Palatino Linotype" w:cs="Arial"/>
          <w:bCs/>
          <w:i/>
        </w:rPr>
        <w:t xml:space="preserve"> </w:t>
      </w:r>
      <w:r w:rsidRPr="00A2723F">
        <w:rPr>
          <w:rFonts w:ascii="Palatino Linotype" w:hAnsi="Palatino Linotype" w:cs="Arial"/>
          <w:bCs/>
          <w:i/>
          <w:sz w:val="22"/>
          <w:szCs w:val="22"/>
        </w:rPr>
        <w:t>del</w:t>
      </w:r>
      <w:r w:rsidRPr="00A2723F">
        <w:rPr>
          <w:rFonts w:ascii="Palatino Linotype" w:hAnsi="Palatino Linotype" w:cs="Arial"/>
          <w:bCs/>
          <w:i/>
        </w:rPr>
        <w:t xml:space="preserve"> </w:t>
      </w:r>
      <w:r w:rsidRPr="00A2723F">
        <w:rPr>
          <w:rFonts w:ascii="Palatino Linotype" w:hAnsi="Palatino Linotype" w:cs="Arial"/>
          <w:bCs/>
          <w:i/>
          <w:sz w:val="22"/>
          <w:szCs w:val="22"/>
        </w:rPr>
        <w:t>Poder</w:t>
      </w:r>
      <w:r w:rsidRPr="00A2723F">
        <w:rPr>
          <w:rFonts w:ascii="Palatino Linotype" w:hAnsi="Palatino Linotype" w:cs="Arial"/>
          <w:bCs/>
          <w:i/>
        </w:rPr>
        <w:t xml:space="preserve"> </w:t>
      </w:r>
      <w:r w:rsidRPr="00A2723F">
        <w:rPr>
          <w:rFonts w:ascii="Palatino Linotype" w:hAnsi="Palatino Linotype" w:cs="Arial"/>
          <w:bCs/>
          <w:i/>
          <w:sz w:val="22"/>
          <w:szCs w:val="22"/>
        </w:rPr>
        <w:t>Judicial</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la</w:t>
      </w:r>
      <w:r w:rsidRPr="00A2723F">
        <w:rPr>
          <w:rFonts w:ascii="Palatino Linotype" w:hAnsi="Palatino Linotype" w:cs="Arial"/>
          <w:bCs/>
          <w:i/>
        </w:rPr>
        <w:t xml:space="preserve"> </w:t>
      </w:r>
      <w:r w:rsidRPr="00A2723F">
        <w:rPr>
          <w:rFonts w:ascii="Palatino Linotype" w:hAnsi="Palatino Linotype" w:cs="Arial"/>
          <w:bCs/>
          <w:i/>
          <w:sz w:val="22"/>
          <w:szCs w:val="22"/>
        </w:rPr>
        <w:t>Federación.</w:t>
      </w:r>
      <w:r w:rsidRPr="00A2723F">
        <w:rPr>
          <w:rFonts w:ascii="Palatino Linotype" w:hAnsi="Palatino Linotype" w:cs="Arial"/>
          <w:bCs/>
          <w:i/>
        </w:rPr>
        <w:t xml:space="preserve"> </w:t>
      </w:r>
      <w:r w:rsidRPr="00A2723F">
        <w:rPr>
          <w:rFonts w:ascii="Palatino Linotype" w:hAnsi="Palatino Linotype" w:cs="Arial"/>
          <w:bCs/>
          <w:i/>
          <w:sz w:val="22"/>
          <w:szCs w:val="22"/>
        </w:rPr>
        <w:t>26</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abril</w:t>
      </w:r>
      <w:r w:rsidRPr="00A2723F">
        <w:rPr>
          <w:rFonts w:ascii="Palatino Linotype" w:hAnsi="Palatino Linotype" w:cs="Arial"/>
          <w:bCs/>
          <w:i/>
        </w:rPr>
        <w:t xml:space="preserve"> </w:t>
      </w:r>
      <w:r w:rsidRPr="00A2723F">
        <w:rPr>
          <w:rFonts w:ascii="Palatino Linotype" w:hAnsi="Palatino Linotype" w:cs="Arial"/>
          <w:bCs/>
          <w:i/>
          <w:sz w:val="22"/>
          <w:szCs w:val="22"/>
        </w:rPr>
        <w:t>de</w:t>
      </w:r>
      <w:r w:rsidRPr="00A2723F">
        <w:rPr>
          <w:rFonts w:ascii="Palatino Linotype" w:hAnsi="Palatino Linotype" w:cs="Arial"/>
          <w:bCs/>
          <w:i/>
        </w:rPr>
        <w:t xml:space="preserve"> </w:t>
      </w:r>
      <w:r w:rsidRPr="00A2723F">
        <w:rPr>
          <w:rFonts w:ascii="Palatino Linotype" w:hAnsi="Palatino Linotype" w:cs="Arial"/>
          <w:bCs/>
          <w:i/>
          <w:sz w:val="22"/>
          <w:szCs w:val="22"/>
        </w:rPr>
        <w:t>2017.</w:t>
      </w:r>
      <w:r w:rsidRPr="00A2723F">
        <w:rPr>
          <w:rFonts w:ascii="Palatino Linotype" w:hAnsi="Palatino Linotype" w:cs="Arial"/>
          <w:bCs/>
          <w:i/>
        </w:rPr>
        <w:t xml:space="preserve"> </w:t>
      </w:r>
      <w:r w:rsidRPr="00A2723F">
        <w:rPr>
          <w:rFonts w:ascii="Palatino Linotype" w:hAnsi="Palatino Linotype" w:cs="Arial"/>
          <w:bCs/>
          <w:i/>
          <w:sz w:val="22"/>
          <w:szCs w:val="22"/>
        </w:rPr>
        <w:t>Por</w:t>
      </w:r>
      <w:r w:rsidRPr="00A2723F">
        <w:rPr>
          <w:rFonts w:ascii="Palatino Linotype" w:hAnsi="Palatino Linotype" w:cs="Arial"/>
          <w:bCs/>
          <w:i/>
        </w:rPr>
        <w:t xml:space="preserve"> </w:t>
      </w:r>
      <w:r w:rsidRPr="00A2723F">
        <w:rPr>
          <w:rFonts w:ascii="Palatino Linotype" w:hAnsi="Palatino Linotype" w:cs="Arial"/>
          <w:i/>
          <w:sz w:val="22"/>
          <w:szCs w:val="22"/>
          <w:lang w:eastAsia="es-MX"/>
        </w:rPr>
        <w:t>unanimidad</w:t>
      </w:r>
      <w:r w:rsidRPr="00A2723F">
        <w:rPr>
          <w:rFonts w:ascii="Palatino Linotype" w:hAnsi="Palatino Linotype" w:cs="Arial"/>
          <w:bCs/>
          <w:i/>
          <w:sz w:val="22"/>
          <w:szCs w:val="22"/>
        </w:rPr>
        <w:t>.</w:t>
      </w:r>
      <w:r w:rsidRPr="00A2723F">
        <w:rPr>
          <w:rFonts w:ascii="Palatino Linotype" w:hAnsi="Palatino Linotype" w:cs="Arial"/>
          <w:bCs/>
          <w:i/>
        </w:rPr>
        <w:t xml:space="preserve"> </w:t>
      </w:r>
      <w:r w:rsidRPr="00A2723F">
        <w:rPr>
          <w:rFonts w:ascii="Palatino Linotype" w:hAnsi="Palatino Linotype" w:cs="Arial"/>
          <w:bCs/>
          <w:i/>
          <w:sz w:val="22"/>
          <w:szCs w:val="22"/>
        </w:rPr>
        <w:t>Comisionado</w:t>
      </w:r>
      <w:r w:rsidRPr="00A2723F">
        <w:rPr>
          <w:rFonts w:ascii="Palatino Linotype" w:hAnsi="Palatino Linotype" w:cs="Arial"/>
          <w:bCs/>
          <w:i/>
        </w:rPr>
        <w:t xml:space="preserve"> </w:t>
      </w:r>
      <w:r w:rsidRPr="00A2723F">
        <w:rPr>
          <w:rFonts w:ascii="Palatino Linotype" w:hAnsi="Palatino Linotype" w:cs="Arial"/>
          <w:bCs/>
          <w:i/>
          <w:sz w:val="22"/>
          <w:szCs w:val="22"/>
        </w:rPr>
        <w:t>Ponente</w:t>
      </w:r>
      <w:r w:rsidRPr="00A2723F">
        <w:rPr>
          <w:rFonts w:ascii="Palatino Linotype" w:hAnsi="Palatino Linotype" w:cs="Arial"/>
          <w:bCs/>
          <w:i/>
        </w:rPr>
        <w:t xml:space="preserve"> </w:t>
      </w:r>
      <w:r w:rsidRPr="00A2723F">
        <w:rPr>
          <w:rFonts w:ascii="Palatino Linotype" w:hAnsi="Palatino Linotype" w:cs="Arial"/>
          <w:bCs/>
          <w:i/>
          <w:sz w:val="22"/>
          <w:szCs w:val="22"/>
        </w:rPr>
        <w:t>Oscar</w:t>
      </w:r>
      <w:r w:rsidRPr="00A2723F">
        <w:rPr>
          <w:rFonts w:ascii="Palatino Linotype" w:hAnsi="Palatino Linotype" w:cs="Arial"/>
          <w:bCs/>
          <w:i/>
        </w:rPr>
        <w:t xml:space="preserve"> </w:t>
      </w:r>
      <w:r w:rsidRPr="00A2723F">
        <w:rPr>
          <w:rFonts w:ascii="Palatino Linotype" w:hAnsi="Palatino Linotype" w:cs="Arial"/>
          <w:bCs/>
          <w:i/>
          <w:sz w:val="22"/>
          <w:szCs w:val="22"/>
        </w:rPr>
        <w:t>Mauricio</w:t>
      </w:r>
      <w:r w:rsidRPr="00A2723F">
        <w:rPr>
          <w:rFonts w:ascii="Palatino Linotype" w:hAnsi="Palatino Linotype" w:cs="Arial"/>
          <w:bCs/>
          <w:i/>
        </w:rPr>
        <w:t xml:space="preserve"> </w:t>
      </w:r>
      <w:r w:rsidRPr="00A2723F">
        <w:rPr>
          <w:rFonts w:ascii="Palatino Linotype" w:hAnsi="Palatino Linotype" w:cs="Arial"/>
          <w:bCs/>
          <w:i/>
          <w:sz w:val="22"/>
          <w:szCs w:val="22"/>
        </w:rPr>
        <w:t>Guerra</w:t>
      </w:r>
      <w:r w:rsidRPr="00A2723F">
        <w:rPr>
          <w:rFonts w:ascii="Palatino Linotype" w:hAnsi="Palatino Linotype" w:cs="Arial"/>
          <w:bCs/>
          <w:i/>
        </w:rPr>
        <w:t xml:space="preserve"> </w:t>
      </w:r>
      <w:r w:rsidRPr="00A2723F">
        <w:rPr>
          <w:rFonts w:ascii="Palatino Linotype" w:hAnsi="Palatino Linotype" w:cs="Arial"/>
          <w:bCs/>
          <w:i/>
          <w:sz w:val="22"/>
          <w:szCs w:val="22"/>
        </w:rPr>
        <w:t>Ford.</w:t>
      </w:r>
      <w:r w:rsidRPr="00A2723F">
        <w:rPr>
          <w:rFonts w:ascii="Palatino Linotype" w:hAnsi="Palatino Linotype" w:cs="Arial"/>
          <w:i/>
          <w:sz w:val="22"/>
          <w:szCs w:val="22"/>
        </w:rPr>
        <w:t>”</w:t>
      </w:r>
      <w:r w:rsidRPr="00A2723F">
        <w:rPr>
          <w:rFonts w:ascii="Palatino Linotype" w:hAnsi="Palatino Linotype" w:cs="Arial"/>
          <w:i/>
        </w:rPr>
        <w:t xml:space="preserve"> </w:t>
      </w:r>
      <w:r w:rsidRPr="00A2723F">
        <w:rPr>
          <w:rFonts w:ascii="Palatino Linotype" w:hAnsi="Palatino Linotype" w:cs="Arial"/>
          <w:i/>
          <w:sz w:val="22"/>
          <w:szCs w:val="22"/>
        </w:rPr>
        <w:t>(Sic)</w:t>
      </w:r>
    </w:p>
    <w:p w:rsidR="00B513AC" w:rsidRPr="00A2723F" w:rsidRDefault="00B513AC" w:rsidP="00B513AC">
      <w:pPr>
        <w:tabs>
          <w:tab w:val="left" w:pos="7655"/>
        </w:tabs>
        <w:autoSpaceDE w:val="0"/>
        <w:autoSpaceDN w:val="0"/>
        <w:adjustRightInd w:val="0"/>
        <w:ind w:left="851" w:right="899"/>
        <w:jc w:val="both"/>
        <w:rPr>
          <w:rFonts w:ascii="Palatino Linotype" w:hAnsi="Palatino Linotype" w:cs="Arial"/>
          <w:sz w:val="22"/>
          <w:szCs w:val="22"/>
        </w:rPr>
      </w:pPr>
      <w:r w:rsidRPr="00A2723F">
        <w:rPr>
          <w:rFonts w:ascii="Palatino Linotype" w:hAnsi="Palatino Linotype" w:cs="Arial"/>
          <w:sz w:val="22"/>
          <w:szCs w:val="22"/>
        </w:rPr>
        <w:t>(Énfasis</w:t>
      </w:r>
      <w:r w:rsidRPr="00A2723F">
        <w:rPr>
          <w:rFonts w:ascii="Palatino Linotype" w:hAnsi="Palatino Linotype" w:cs="Arial"/>
        </w:rPr>
        <w:t xml:space="preserve"> </w:t>
      </w:r>
      <w:r w:rsidRPr="00A2723F">
        <w:rPr>
          <w:rFonts w:ascii="Palatino Linotype" w:hAnsi="Palatino Linotype" w:cs="Arial"/>
          <w:sz w:val="22"/>
          <w:szCs w:val="22"/>
        </w:rPr>
        <w:t>añadido)</w:t>
      </w:r>
    </w:p>
    <w:p w:rsidR="00B513AC" w:rsidRPr="00A2723F" w:rsidRDefault="00B513AC" w:rsidP="00B513AC">
      <w:pPr>
        <w:spacing w:before="100" w:beforeAutospacing="1" w:after="100" w:afterAutospacing="1" w:line="360" w:lineRule="auto"/>
        <w:jc w:val="both"/>
        <w:rPr>
          <w:rFonts w:ascii="Palatino Linotype" w:hAnsi="Palatino Linotype" w:cs="Arial"/>
          <w:sz w:val="28"/>
          <w:lang w:eastAsia="es-MX"/>
        </w:rPr>
      </w:pPr>
      <w:r w:rsidRPr="00A2723F">
        <w:rPr>
          <w:rFonts w:ascii="Palatino Linotype" w:hAnsi="Palatino Linotype" w:cs="Arial"/>
          <w:lang w:eastAsia="es-MX"/>
        </w:rPr>
        <w:t xml:space="preserve">De lo anterior, se desprende que el RFC se vincula al nombre de su </w:t>
      </w:r>
      <w:r w:rsidRPr="00A2723F">
        <w:rPr>
          <w:rFonts w:ascii="Palatino Linotype" w:hAnsi="Palatino Linotype"/>
          <w:bCs/>
        </w:rPr>
        <w:t>titular</w:t>
      </w:r>
      <w:r w:rsidRPr="00A2723F">
        <w:rPr>
          <w:rFonts w:ascii="Palatino Linotype" w:hAnsi="Palatino Linotype" w:cs="Arial"/>
          <w:lang w:eastAsia="es-MX"/>
        </w:rPr>
        <w:t xml:space="preserve">, permitiendo identificar la edad de la persona y fecha de nacimiento, determinando </w:t>
      </w:r>
      <w:r w:rsidRPr="00A2723F">
        <w:rPr>
          <w:rFonts w:ascii="Palatino Linotype" w:hAnsi="Palatino Linotype" w:cs="Arial"/>
        </w:rPr>
        <w:t>la</w:t>
      </w:r>
      <w:r w:rsidRPr="00A2723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2723F">
        <w:rPr>
          <w:rFonts w:ascii="Palatino Linotype" w:hAnsi="Palatino Linotype"/>
          <w:lang w:eastAsia="es-MX"/>
        </w:rPr>
        <w:t>Municipios</w:t>
      </w:r>
      <w:r w:rsidRPr="00A2723F">
        <w:rPr>
          <w:rFonts w:ascii="Palatino Linotype" w:hAnsi="Palatino Linotype" w:cs="Arial"/>
          <w:lang w:eastAsia="es-MX"/>
        </w:rPr>
        <w:t xml:space="preserve"> y </w:t>
      </w:r>
      <w:r w:rsidRPr="00A2723F">
        <w:rPr>
          <w:rFonts w:ascii="Palatino Linotype" w:hAnsi="Palatino Linotype" w:cs="Arial"/>
        </w:rPr>
        <w:t>4, fracción XI</w:t>
      </w:r>
      <w:r w:rsidRPr="00A2723F">
        <w:rPr>
          <w:rFonts w:ascii="Palatino Linotype" w:hAnsi="Palatino Linotype" w:cs="Arial"/>
          <w:lang w:eastAsia="es-MX"/>
        </w:rPr>
        <w:t xml:space="preserve"> </w:t>
      </w:r>
      <w:r w:rsidRPr="00A2723F">
        <w:rPr>
          <w:rFonts w:ascii="Palatino Linotype" w:hAnsi="Palatino Linotype" w:cs="Arial"/>
        </w:rPr>
        <w:t>de la Ley de Protección de Datos Personales en Posesión de Sujetos Obligados del Estado de México y Municipios.</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lang w:eastAsia="es-MX"/>
        </w:rPr>
        <w:t xml:space="preserve">Por cuanto hace a la </w:t>
      </w:r>
      <w:r w:rsidRPr="00A2723F">
        <w:rPr>
          <w:rFonts w:ascii="Palatino Linotype" w:hAnsi="Palatino Linotype" w:cs="Arial"/>
        </w:rPr>
        <w:t>CURP</w:t>
      </w:r>
      <w:r w:rsidRPr="00A2723F">
        <w:rPr>
          <w:rFonts w:ascii="Palatino Linotype" w:hAnsi="Palatino Linotype" w:cs="Arial"/>
          <w:b/>
        </w:rPr>
        <w:t xml:space="preserve">, </w:t>
      </w:r>
      <w:r w:rsidRPr="00A2723F">
        <w:rPr>
          <w:rFonts w:ascii="Palatino Linotype" w:hAnsi="Palatino Linotype" w:cs="Arial"/>
          <w:lang w:eastAsia="es-MX"/>
        </w:rPr>
        <w:t xml:space="preserve">constituye un dato personal, ya que </w:t>
      </w:r>
      <w:r w:rsidRPr="00A2723F">
        <w:rPr>
          <w:rFonts w:ascii="Palatino Linotype" w:hAnsi="Palatino Linotype"/>
          <w:lang w:eastAsia="es-MX"/>
        </w:rPr>
        <w:t>tiene</w:t>
      </w:r>
      <w:r w:rsidRPr="00A2723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lang w:eastAsia="es-MX"/>
        </w:rPr>
        <w:t xml:space="preserve">Lo </w:t>
      </w:r>
      <w:r w:rsidRPr="00A2723F">
        <w:rPr>
          <w:rFonts w:ascii="Palatino Linotype" w:hAnsi="Palatino Linotype"/>
          <w:lang w:eastAsia="es-MX"/>
        </w:rPr>
        <w:t>anterior</w:t>
      </w:r>
      <w:r w:rsidRPr="00A2723F">
        <w:rPr>
          <w:rFonts w:ascii="Palatino Linotype" w:hAnsi="Palatino Linotype" w:cs="Arial"/>
          <w:lang w:eastAsia="es-MX"/>
        </w:rPr>
        <w:t xml:space="preserve">, </w:t>
      </w:r>
      <w:r w:rsidRPr="00A2723F">
        <w:rPr>
          <w:rFonts w:ascii="Palatino Linotype" w:hAnsi="Palatino Linotype" w:cs="Arial"/>
        </w:rPr>
        <w:t>tiene</w:t>
      </w:r>
      <w:r w:rsidRPr="00A2723F">
        <w:rPr>
          <w:rFonts w:ascii="Palatino Linotype" w:hAnsi="Palatino Linotype" w:cs="Arial"/>
          <w:lang w:eastAsia="es-MX"/>
        </w:rPr>
        <w:t xml:space="preserve"> sustento en los artículos 86 y 91 de la Ley General de Población, la cual señala lo siguiente:</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Bold"/>
          <w:bCs/>
          <w:i/>
          <w:sz w:val="22"/>
          <w:szCs w:val="22"/>
          <w:lang w:eastAsia="es-MX"/>
        </w:rPr>
        <w:t>“</w:t>
      </w:r>
      <w:r w:rsidRPr="00A2723F">
        <w:rPr>
          <w:rFonts w:ascii="Palatino Linotype" w:hAnsi="Palatino Linotype" w:cs="Arial,Bold"/>
          <w:b/>
          <w:bCs/>
          <w:i/>
          <w:sz w:val="22"/>
          <w:szCs w:val="22"/>
          <w:lang w:eastAsia="es-MX"/>
        </w:rPr>
        <w:t>Artículo</w:t>
      </w:r>
      <w:r w:rsidRPr="00A2723F">
        <w:rPr>
          <w:rFonts w:ascii="Palatino Linotype" w:hAnsi="Palatino Linotype" w:cs="Arial,Bold"/>
          <w:b/>
          <w:bCs/>
          <w:i/>
          <w:lang w:eastAsia="es-MX"/>
        </w:rPr>
        <w:t xml:space="preserve"> </w:t>
      </w:r>
      <w:r w:rsidRPr="00A2723F">
        <w:rPr>
          <w:rFonts w:ascii="Palatino Linotype" w:hAnsi="Palatino Linotype" w:cs="Arial,Bold"/>
          <w:b/>
          <w:bCs/>
          <w:i/>
          <w:sz w:val="22"/>
          <w:szCs w:val="22"/>
          <w:lang w:eastAsia="es-MX"/>
        </w:rPr>
        <w:t>86.</w:t>
      </w:r>
      <w:r w:rsidRPr="00A2723F">
        <w:rPr>
          <w:rFonts w:ascii="Palatino Linotype" w:hAnsi="Palatino Linotype" w:cs="Arial,Bold"/>
          <w:b/>
          <w:bCs/>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Registro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Nacional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Población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tiene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finalidad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registrar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personas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integran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población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país,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datos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permitan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certificar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acreditar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fehacientemente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identidad.</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Bold"/>
          <w:b/>
          <w:bCs/>
          <w:i/>
          <w:sz w:val="22"/>
          <w:szCs w:val="22"/>
          <w:lang w:eastAsia="es-MX"/>
        </w:rPr>
        <w:t>Artículo</w:t>
      </w:r>
      <w:r w:rsidRPr="00A2723F">
        <w:rPr>
          <w:rFonts w:ascii="Palatino Linotype" w:hAnsi="Palatino Linotype" w:cs="Arial,Bold"/>
          <w:b/>
          <w:bCs/>
          <w:i/>
          <w:lang w:eastAsia="es-MX"/>
        </w:rPr>
        <w:t xml:space="preserve"> </w:t>
      </w:r>
      <w:r w:rsidRPr="00A2723F">
        <w:rPr>
          <w:rFonts w:ascii="Palatino Linotype" w:hAnsi="Palatino Linotype" w:cs="Arial,Bold"/>
          <w:b/>
          <w:bCs/>
          <w:i/>
          <w:sz w:val="22"/>
          <w:szCs w:val="22"/>
          <w:lang w:eastAsia="es-MX"/>
        </w:rPr>
        <w:t>91.</w:t>
      </w:r>
      <w:r w:rsidRPr="00A2723F">
        <w:rPr>
          <w:rFonts w:ascii="Palatino Linotype" w:hAnsi="Palatino Linotype" w:cs="Arial,Bold"/>
          <w:b/>
          <w:bCs/>
          <w:i/>
          <w:lang w:eastAsia="es-MX"/>
        </w:rPr>
        <w:t xml:space="preserve"> </w:t>
      </w:r>
      <w:r w:rsidRPr="00A2723F">
        <w:rPr>
          <w:rFonts w:ascii="Palatino Linotype" w:hAnsi="Palatino Linotype" w:cs="Arial"/>
          <w:b/>
          <w:i/>
          <w:sz w:val="22"/>
          <w:szCs w:val="22"/>
          <w:lang w:eastAsia="es-MX"/>
        </w:rPr>
        <w:t>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incorporar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una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persona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Registro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Nacional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Población</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asignará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clave</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que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denominará</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Clave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Única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Registro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Población</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Esta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servirá</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registrarla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identificarla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forma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individual</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p>
    <w:p w:rsidR="00B513AC" w:rsidRPr="00A2723F" w:rsidRDefault="00B513AC" w:rsidP="00B513AC">
      <w:pPr>
        <w:autoSpaceDE w:val="0"/>
        <w:autoSpaceDN w:val="0"/>
        <w:adjustRightInd w:val="0"/>
        <w:ind w:left="851" w:right="899"/>
        <w:jc w:val="both"/>
        <w:rPr>
          <w:rFonts w:ascii="Palatino Linotype" w:hAnsi="Palatino Linotype" w:cs="Arial"/>
          <w:sz w:val="22"/>
          <w:szCs w:val="22"/>
        </w:rPr>
      </w:pPr>
      <w:r w:rsidRPr="00A2723F">
        <w:rPr>
          <w:rFonts w:ascii="Palatino Linotype" w:hAnsi="Palatino Linotype" w:cs="Arial"/>
          <w:sz w:val="22"/>
          <w:szCs w:val="22"/>
        </w:rPr>
        <w:t>(Énfasis</w:t>
      </w:r>
      <w:r w:rsidRPr="00A2723F">
        <w:rPr>
          <w:rFonts w:ascii="Palatino Linotype" w:hAnsi="Palatino Linotype" w:cs="Arial"/>
        </w:rPr>
        <w:t xml:space="preserve"> </w:t>
      </w:r>
      <w:r w:rsidRPr="00A2723F">
        <w:rPr>
          <w:rFonts w:ascii="Palatino Linotype" w:hAnsi="Palatino Linotype" w:cs="Arial"/>
          <w:sz w:val="22"/>
          <w:szCs w:val="22"/>
        </w:rPr>
        <w:t>añadido)</w:t>
      </w:r>
    </w:p>
    <w:p w:rsidR="00B513AC" w:rsidRPr="00A2723F" w:rsidRDefault="00B513AC" w:rsidP="00B513AC">
      <w:pPr>
        <w:spacing w:before="100" w:beforeAutospacing="1" w:after="100" w:afterAutospacing="1" w:line="360" w:lineRule="auto"/>
        <w:jc w:val="both"/>
        <w:rPr>
          <w:rFonts w:ascii="Palatino Linotype" w:hAnsi="Palatino Linotype"/>
          <w:sz w:val="28"/>
          <w:lang w:eastAsia="es-MX"/>
        </w:rPr>
      </w:pPr>
      <w:r w:rsidRPr="00A2723F">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A2723F">
        <w:rPr>
          <w:rFonts w:ascii="Palatino Linotype" w:hAnsi="Palatino Linotype"/>
          <w:bCs/>
        </w:rPr>
        <w:t>identidad</w:t>
      </w:r>
      <w:r w:rsidRPr="00A2723F">
        <w:rPr>
          <w:rFonts w:ascii="Palatino Linotype" w:hAnsi="Palatino Linotype"/>
          <w:lang w:eastAsia="es-MX"/>
        </w:rPr>
        <w:t xml:space="preserve"> (acta de nacimiento, carta de naturalización o documento migratorio), la </w:t>
      </w:r>
      <w:r w:rsidRPr="00A2723F">
        <w:rPr>
          <w:rFonts w:ascii="Palatino Linotype" w:hAnsi="Palatino Linotype" w:cs="Arial"/>
        </w:rPr>
        <w:t>cual</w:t>
      </w:r>
      <w:r w:rsidRPr="00A2723F">
        <w:rPr>
          <w:rFonts w:ascii="Palatino Linotype" w:hAnsi="Palatino Linotype"/>
          <w:lang w:eastAsia="es-MX"/>
        </w:rPr>
        <w:t xml:space="preserve"> se integra de</w:t>
      </w:r>
      <w:r w:rsidRPr="00A2723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2723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lang w:eastAsia="es-MX"/>
        </w:rPr>
        <w:t xml:space="preserve">Al respecto, el </w:t>
      </w:r>
      <w:r w:rsidRPr="00A2723F">
        <w:rPr>
          <w:rFonts w:ascii="Palatino Linotype" w:eastAsia="Arial Unicode MS" w:hAnsi="Palatino Linotype" w:cs="Arial"/>
        </w:rPr>
        <w:t>Instituto Nacional de Transparencia, Acceso a la Información y Protección de Datos Personales (INAI),</w:t>
      </w:r>
      <w:r w:rsidRPr="00A2723F">
        <w:rPr>
          <w:rFonts w:ascii="Palatino Linotype" w:hAnsi="Palatino Linotype" w:cs="Arial"/>
          <w:lang w:eastAsia="es-MX"/>
        </w:rPr>
        <w:t xml:space="preserve"> a través del Criterio 18/17 de la Segunda Época, señala literalmente lo siguiente:</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r w:rsidRPr="00A2723F">
        <w:rPr>
          <w:rFonts w:ascii="Palatino Linotype" w:hAnsi="Palatino Linotype" w:cs="Arial"/>
          <w:b/>
          <w:i/>
          <w:sz w:val="22"/>
          <w:szCs w:val="22"/>
          <w:lang w:eastAsia="es-MX"/>
        </w:rPr>
        <w:t>Clave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Única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Registro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Población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(CURP).</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Clave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Única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Registro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Población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integra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datos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personales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que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sólo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conciernen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particular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titular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misma,</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como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son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su</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nombre,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apellidos,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fecha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nacimiento,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lugar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nacimiento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y</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sexo</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Dichos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datos,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constituyen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distingue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plenamente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persona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física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habitantes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país,</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por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que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CURP</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está</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considerada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como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información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confidencial</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p>
    <w:p w:rsidR="00B513AC" w:rsidRPr="00A2723F" w:rsidRDefault="00B513AC" w:rsidP="00B513AC">
      <w:pPr>
        <w:autoSpaceDE w:val="0"/>
        <w:autoSpaceDN w:val="0"/>
        <w:adjustRightInd w:val="0"/>
        <w:ind w:left="851" w:right="899"/>
        <w:jc w:val="both"/>
        <w:rPr>
          <w:rFonts w:ascii="Palatino Linotype" w:hAnsi="Palatino Linotype" w:cs="Arial"/>
          <w:bCs/>
          <w:i/>
          <w:sz w:val="22"/>
          <w:szCs w:val="22"/>
          <w:lang w:eastAsia="es-MX"/>
        </w:rPr>
      </w:pPr>
      <w:r w:rsidRPr="00A2723F">
        <w:rPr>
          <w:rFonts w:ascii="Palatino Linotype" w:hAnsi="Palatino Linotype" w:cs="Arial"/>
          <w:bCs/>
          <w:i/>
          <w:sz w:val="22"/>
          <w:szCs w:val="22"/>
          <w:lang w:eastAsia="es-MX"/>
        </w:rPr>
        <w:t>Resoluciones:</w:t>
      </w:r>
    </w:p>
    <w:p w:rsidR="00B513AC" w:rsidRPr="00A2723F" w:rsidRDefault="00B513AC" w:rsidP="00B513AC">
      <w:pPr>
        <w:autoSpaceDE w:val="0"/>
        <w:autoSpaceDN w:val="0"/>
        <w:adjustRightInd w:val="0"/>
        <w:ind w:left="851" w:right="899"/>
        <w:jc w:val="both"/>
        <w:rPr>
          <w:rFonts w:ascii="Palatino Linotype" w:hAnsi="Palatino Linotype" w:cs="Arial"/>
          <w:bCs/>
          <w:i/>
          <w:sz w:val="22"/>
          <w:szCs w:val="22"/>
          <w:lang w:eastAsia="es-MX"/>
        </w:rPr>
      </w:pPr>
      <w:r w:rsidRPr="00A2723F">
        <w:rPr>
          <w:rFonts w:ascii="Palatino Linotype" w:hAnsi="Palatino Linotype" w:cs="Arial"/>
          <w:bCs/>
          <w:i/>
          <w:sz w:val="22"/>
          <w:szCs w:val="22"/>
          <w:lang w:eastAsia="es-MX"/>
        </w:rPr>
        <w:t>•</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RRA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3995/16.</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Secretaría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la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Defensa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Nacional.</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1</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febrero</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2017.</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Por</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unanimidad.</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Comisionado</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Ponente</w:t>
      </w:r>
      <w:r w:rsidRPr="00A2723F">
        <w:rPr>
          <w:rFonts w:ascii="Palatino Linotype" w:hAnsi="Palatino Linotype" w:cs="Arial"/>
          <w:bCs/>
          <w:i/>
          <w:lang w:eastAsia="es-MX"/>
        </w:rPr>
        <w:t xml:space="preserve"> </w:t>
      </w:r>
      <w:proofErr w:type="spellStart"/>
      <w:r w:rsidRPr="00A2723F">
        <w:rPr>
          <w:rFonts w:ascii="Palatino Linotype" w:hAnsi="Palatino Linotype" w:cs="Arial"/>
          <w:bCs/>
          <w:i/>
          <w:sz w:val="22"/>
          <w:szCs w:val="22"/>
          <w:lang w:eastAsia="es-MX"/>
        </w:rPr>
        <w:t>Rosendoevgueni</w:t>
      </w:r>
      <w:proofErr w:type="spellEnd"/>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Monterrey</w:t>
      </w:r>
      <w:r w:rsidRPr="00A2723F">
        <w:rPr>
          <w:rFonts w:ascii="Palatino Linotype" w:hAnsi="Palatino Linotype" w:cs="Arial"/>
          <w:bCs/>
          <w:i/>
          <w:lang w:eastAsia="es-MX"/>
        </w:rPr>
        <w:t xml:space="preserve"> </w:t>
      </w:r>
      <w:proofErr w:type="spellStart"/>
      <w:r w:rsidRPr="00A2723F">
        <w:rPr>
          <w:rFonts w:ascii="Palatino Linotype" w:hAnsi="Palatino Linotype" w:cs="Arial"/>
          <w:bCs/>
          <w:i/>
          <w:sz w:val="22"/>
          <w:szCs w:val="22"/>
          <w:lang w:eastAsia="es-MX"/>
        </w:rPr>
        <w:t>Chepov</w:t>
      </w:r>
      <w:proofErr w:type="spellEnd"/>
      <w:r w:rsidRPr="00A2723F">
        <w:rPr>
          <w:rFonts w:ascii="Palatino Linotype" w:hAnsi="Palatino Linotype" w:cs="Arial"/>
          <w:bCs/>
          <w:i/>
          <w:sz w:val="22"/>
          <w:szCs w:val="22"/>
          <w:lang w:eastAsia="es-MX"/>
        </w:rPr>
        <w:t>.</w:t>
      </w:r>
    </w:p>
    <w:p w:rsidR="00B513AC" w:rsidRPr="00A2723F" w:rsidRDefault="00B513AC" w:rsidP="00B513AC">
      <w:pPr>
        <w:autoSpaceDE w:val="0"/>
        <w:autoSpaceDN w:val="0"/>
        <w:adjustRightInd w:val="0"/>
        <w:ind w:left="851" w:right="899"/>
        <w:jc w:val="both"/>
        <w:rPr>
          <w:rFonts w:ascii="Palatino Linotype" w:hAnsi="Palatino Linotype" w:cs="Arial"/>
          <w:bCs/>
          <w:i/>
          <w:sz w:val="22"/>
          <w:szCs w:val="22"/>
          <w:lang w:eastAsia="es-MX"/>
        </w:rPr>
      </w:pPr>
      <w:r w:rsidRPr="00A2723F">
        <w:rPr>
          <w:rFonts w:ascii="Palatino Linotype" w:hAnsi="Palatino Linotype" w:cs="Arial"/>
          <w:bCs/>
          <w:i/>
          <w:sz w:val="22"/>
          <w:szCs w:val="22"/>
          <w:lang w:eastAsia="es-MX"/>
        </w:rPr>
        <w:t>•</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RRA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0937/17.</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Senado</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la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República.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15</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marzo</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2017.</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Por</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unanimidad.</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Comisionada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Ponente</w:t>
      </w:r>
      <w:r w:rsidRPr="00A2723F">
        <w:rPr>
          <w:rFonts w:ascii="Palatino Linotype" w:hAnsi="Palatino Linotype" w:cs="Arial"/>
          <w:bCs/>
          <w:i/>
          <w:lang w:eastAsia="es-MX"/>
        </w:rPr>
        <w:t xml:space="preserve"> </w:t>
      </w:r>
      <w:r w:rsidRPr="00A2723F">
        <w:rPr>
          <w:rFonts w:ascii="Palatino Linotype" w:hAnsi="Palatino Linotype" w:cs="Arial"/>
          <w:i/>
          <w:sz w:val="22"/>
          <w:szCs w:val="22"/>
          <w:lang w:eastAsia="es-MX"/>
        </w:rPr>
        <w:t>Ximena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Puente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la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Mora.</w:t>
      </w:r>
      <w:r w:rsidRPr="00A2723F">
        <w:rPr>
          <w:rFonts w:ascii="Palatino Linotype" w:hAnsi="Palatino Linotype" w:cs="Arial"/>
          <w:bCs/>
          <w:i/>
          <w:lang w:eastAsia="es-MX"/>
        </w:rPr>
        <w:t xml:space="preserve"> </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Cs/>
          <w:i/>
          <w:sz w:val="22"/>
          <w:szCs w:val="22"/>
          <w:lang w:eastAsia="es-MX"/>
        </w:rPr>
        <w:t>•</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RRA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0478/17.</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Secretaría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Relaciones</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Exteriores.</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26</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abril</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de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2017.</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Por</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unanimidad.</w:t>
      </w:r>
      <w:r w:rsidRPr="00A2723F">
        <w:rPr>
          <w:rFonts w:ascii="Palatino Linotype" w:hAnsi="Palatino Linotype" w:cs="Arial"/>
          <w:bCs/>
          <w:i/>
          <w:lang w:eastAsia="es-MX"/>
        </w:rPr>
        <w:t xml:space="preserve"> </w:t>
      </w:r>
      <w:r w:rsidRPr="00A2723F">
        <w:rPr>
          <w:rFonts w:ascii="Palatino Linotype" w:hAnsi="Palatino Linotype" w:cs="Arial"/>
          <w:i/>
          <w:sz w:val="22"/>
          <w:szCs w:val="22"/>
          <w:lang w:eastAsia="es-MX"/>
        </w:rPr>
        <w:t>Comisionada</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Ponente</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Areli</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Cano</w:t>
      </w:r>
      <w:r w:rsidRPr="00A2723F">
        <w:rPr>
          <w:rFonts w:ascii="Palatino Linotype" w:hAnsi="Palatino Linotype" w:cs="Arial"/>
          <w:bCs/>
          <w:i/>
          <w:lang w:eastAsia="es-MX"/>
        </w:rPr>
        <w:t xml:space="preserve"> </w:t>
      </w:r>
      <w:r w:rsidRPr="00A2723F">
        <w:rPr>
          <w:rFonts w:ascii="Palatino Linotype" w:hAnsi="Palatino Linotype" w:cs="Arial"/>
          <w:bCs/>
          <w:i/>
          <w:sz w:val="22"/>
          <w:szCs w:val="22"/>
          <w:lang w:eastAsia="es-MX"/>
        </w:rPr>
        <w:t>Guadiana.</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rPr>
        <w:t>(Sic)</w:t>
      </w:r>
    </w:p>
    <w:p w:rsidR="00B513AC" w:rsidRPr="00A2723F" w:rsidRDefault="00B513AC" w:rsidP="00B513AC">
      <w:pPr>
        <w:autoSpaceDE w:val="0"/>
        <w:autoSpaceDN w:val="0"/>
        <w:adjustRightInd w:val="0"/>
        <w:ind w:left="851" w:right="899"/>
        <w:jc w:val="both"/>
        <w:rPr>
          <w:rFonts w:ascii="Palatino Linotype" w:hAnsi="Palatino Linotype" w:cs="Arial"/>
          <w:sz w:val="22"/>
          <w:szCs w:val="22"/>
        </w:rPr>
      </w:pPr>
      <w:r w:rsidRPr="00A2723F">
        <w:rPr>
          <w:rFonts w:ascii="Palatino Linotype" w:hAnsi="Palatino Linotype" w:cs="Arial"/>
          <w:sz w:val="22"/>
          <w:szCs w:val="22"/>
        </w:rPr>
        <w:t>(Énfasis</w:t>
      </w:r>
      <w:r w:rsidRPr="00A2723F">
        <w:rPr>
          <w:rFonts w:ascii="Palatino Linotype" w:hAnsi="Palatino Linotype" w:cs="Arial"/>
        </w:rPr>
        <w:t xml:space="preserve"> </w:t>
      </w:r>
      <w:r w:rsidRPr="00A2723F">
        <w:rPr>
          <w:rFonts w:ascii="Palatino Linotype" w:hAnsi="Palatino Linotype" w:cs="Arial"/>
          <w:sz w:val="22"/>
          <w:szCs w:val="22"/>
        </w:rPr>
        <w:t>añadido)</w:t>
      </w:r>
    </w:p>
    <w:p w:rsidR="00B513AC" w:rsidRPr="00A2723F" w:rsidRDefault="00B513AC" w:rsidP="00B513AC">
      <w:pPr>
        <w:spacing w:before="100" w:beforeAutospacing="1" w:after="100" w:afterAutospacing="1" w:line="360" w:lineRule="auto"/>
        <w:jc w:val="both"/>
        <w:rPr>
          <w:rFonts w:ascii="Palatino Linotype" w:hAnsi="Palatino Linotype" w:cs="Arial"/>
          <w:sz w:val="28"/>
          <w:lang w:eastAsia="es-MX"/>
        </w:rPr>
      </w:pPr>
      <w:r w:rsidRPr="00A2723F">
        <w:rPr>
          <w:rFonts w:ascii="Palatino Linotype" w:hAnsi="Palatino Linotype" w:cs="Arial"/>
          <w:lang w:eastAsia="es-MX"/>
        </w:rPr>
        <w:t xml:space="preserve">De lo anterior, se desprende que la </w:t>
      </w:r>
      <w:r w:rsidRPr="00A2723F">
        <w:rPr>
          <w:rFonts w:ascii="Palatino Linotype" w:hAnsi="Palatino Linotype"/>
          <w:lang w:eastAsia="es-MX"/>
        </w:rPr>
        <w:t xml:space="preserve">CURP </w:t>
      </w:r>
      <w:r w:rsidRPr="00A2723F">
        <w:rPr>
          <w:rFonts w:ascii="Palatino Linotype" w:hAnsi="Palatino Linotype" w:cs="Arial"/>
          <w:lang w:eastAsia="es-MX"/>
        </w:rPr>
        <w:t xml:space="preserve">se encuentra vinculada al nombre y apellidos de la persona, permitiendo identificar fecha y lugar de nacimiento, así como el sexo; </w:t>
      </w:r>
      <w:r w:rsidRPr="00A2723F">
        <w:rPr>
          <w:rFonts w:ascii="Palatino Linotype" w:hAnsi="Palatino Linotype" w:cs="Arial"/>
          <w:lang w:eastAsia="es-MX"/>
        </w:rPr>
        <w:lastRenderedPageBreak/>
        <w:t xml:space="preserve">datos que únicamente le atañen a su titular, por lo que, ésta constituye un dato </w:t>
      </w:r>
      <w:r w:rsidRPr="00A2723F">
        <w:rPr>
          <w:rFonts w:ascii="Palatino Linotype" w:hAnsi="Palatino Linotype"/>
          <w:bCs/>
        </w:rPr>
        <w:t>personal</w:t>
      </w:r>
      <w:r w:rsidRPr="00A2723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2723F">
        <w:rPr>
          <w:rFonts w:ascii="Palatino Linotype" w:hAnsi="Palatino Linotype" w:cs="Arial"/>
        </w:rPr>
        <w:t>4, fracción XI</w:t>
      </w:r>
      <w:r w:rsidRPr="00A2723F">
        <w:rPr>
          <w:rFonts w:ascii="Palatino Linotype" w:hAnsi="Palatino Linotype" w:cs="Arial"/>
          <w:lang w:eastAsia="es-MX"/>
        </w:rPr>
        <w:t xml:space="preserve"> </w:t>
      </w:r>
      <w:r w:rsidRPr="00A2723F">
        <w:rPr>
          <w:rFonts w:ascii="Palatino Linotype" w:hAnsi="Palatino Linotype" w:cs="Arial"/>
        </w:rPr>
        <w:t>de la Ley de Protección de Datos Personales en Posesión de Sujetos Obligados del Estado de México y Municipios</w:t>
      </w:r>
      <w:r w:rsidRPr="00A2723F">
        <w:rPr>
          <w:rFonts w:ascii="Palatino Linotype" w:hAnsi="Palatino Linotype" w:cs="Arial"/>
          <w:lang w:eastAsia="es-MX"/>
        </w:rPr>
        <w:t>.</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lang w:eastAsia="es-MX"/>
        </w:rPr>
        <w:t xml:space="preserve">Por cuanto hace a la </w:t>
      </w:r>
      <w:r w:rsidRPr="00A2723F">
        <w:rPr>
          <w:rFonts w:ascii="Palatino Linotype" w:hAnsi="Palatino Linotype" w:cs="Arial"/>
        </w:rPr>
        <w:t>Clave de cualquier tipo de seguridad social (</w:t>
      </w:r>
      <w:proofErr w:type="spellStart"/>
      <w:r w:rsidRPr="00A2723F">
        <w:rPr>
          <w:rFonts w:ascii="Palatino Linotype" w:hAnsi="Palatino Linotype" w:cs="Arial"/>
        </w:rPr>
        <w:t>ISSEMyM</w:t>
      </w:r>
      <w:proofErr w:type="spellEnd"/>
      <w:r w:rsidRPr="00A2723F">
        <w:rPr>
          <w:rFonts w:ascii="Palatino Linotype" w:hAnsi="Palatino Linotype" w:cs="Arial"/>
        </w:rPr>
        <w:t xml:space="preserve">, u otros), está integrado por una </w:t>
      </w:r>
      <w:r w:rsidRPr="00A2723F">
        <w:rPr>
          <w:rFonts w:ascii="Palatino Linotype" w:hAnsi="Palatino Linotype" w:cs="Arial"/>
          <w:bCs/>
          <w:lang w:eastAsia="es-MX"/>
        </w:rPr>
        <w:t xml:space="preserve">secuencia de números con los que se identifica a los trabajadores que </w:t>
      </w:r>
      <w:r w:rsidRPr="00A2723F">
        <w:rPr>
          <w:rFonts w:ascii="Palatino Linotype" w:hAnsi="Palatino Linotype"/>
          <w:lang w:eastAsia="es-MX"/>
        </w:rPr>
        <w:t>cubren</w:t>
      </w:r>
      <w:r w:rsidRPr="00A2723F">
        <w:rPr>
          <w:rFonts w:ascii="Palatino Linotype" w:hAnsi="Palatino Linotype" w:cs="Arial"/>
          <w:bCs/>
          <w:lang w:eastAsia="es-MX"/>
        </w:rPr>
        <w:t xml:space="preserve"> las cuotas respectivas, asimismo, lo identifica con la fuente de trabajo; por lo que al ser una clave de </w:t>
      </w:r>
      <w:r w:rsidRPr="00A2723F">
        <w:rPr>
          <w:rFonts w:ascii="Palatino Linotype" w:hAnsi="Palatino Linotype" w:cs="Arial"/>
        </w:rPr>
        <w:t>identificación</w:t>
      </w:r>
      <w:r w:rsidRPr="00A2723F">
        <w:rPr>
          <w:rFonts w:ascii="Palatino Linotype" w:hAnsi="Palatino Linotype" w:cs="Arial"/>
          <w:bCs/>
          <w:lang w:eastAsia="es-MX"/>
        </w:rPr>
        <w:t xml:space="preserve"> de los trabajadores, constituye información confidencial, </w:t>
      </w:r>
      <w:r w:rsidRPr="00A2723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2723F">
        <w:rPr>
          <w:rFonts w:ascii="Palatino Linotype" w:hAnsi="Palatino Linotype" w:cs="Arial"/>
        </w:rPr>
        <w:t>4, fracción XI</w:t>
      </w:r>
      <w:r w:rsidRPr="00A2723F">
        <w:rPr>
          <w:rFonts w:ascii="Palatino Linotype" w:hAnsi="Palatino Linotype" w:cs="Arial"/>
          <w:lang w:eastAsia="es-MX"/>
        </w:rPr>
        <w:t xml:space="preserve"> </w:t>
      </w:r>
      <w:r w:rsidRPr="00A2723F">
        <w:rPr>
          <w:rFonts w:ascii="Palatino Linotype" w:hAnsi="Palatino Linotype" w:cs="Arial"/>
        </w:rPr>
        <w:t>de la Ley de Protección de Datos Personales en Posesión de Sujetos Obligados del Estado de México y Municipios</w:t>
      </w:r>
      <w:r w:rsidRPr="00A2723F">
        <w:rPr>
          <w:rFonts w:ascii="Palatino Linotype" w:hAnsi="Palatino Linotype" w:cs="Arial"/>
          <w:lang w:eastAsia="es-MX"/>
        </w:rPr>
        <w:t>.</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rPr>
        <w:t xml:space="preserve">Respecto de los </w:t>
      </w:r>
      <w:r w:rsidRPr="00A2723F">
        <w:rPr>
          <w:rFonts w:ascii="Palatino Linotype" w:hAnsi="Palatino Linotype" w:cs="Arial"/>
          <w:b/>
        </w:rPr>
        <w:t>préstamos o descuentos</w:t>
      </w:r>
      <w:r w:rsidRPr="00A2723F">
        <w:rPr>
          <w:rFonts w:ascii="Palatino Linotype" w:hAnsi="Palatino Linotype" w:cs="Arial"/>
        </w:rPr>
        <w:t xml:space="preserve"> </w:t>
      </w:r>
      <w:r w:rsidRPr="00A2723F">
        <w:rPr>
          <w:rFonts w:ascii="Palatino Linotype" w:hAnsi="Palatino Linotype" w:cs="Arial"/>
          <w:b/>
        </w:rPr>
        <w:t>de carácter personal</w:t>
      </w:r>
      <w:r w:rsidRPr="00A2723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2723F">
        <w:rPr>
          <w:rFonts w:ascii="Palatino Linotype" w:hAnsi="Palatino Linotype" w:cs="Arial"/>
          <w:lang w:eastAsia="es-MX"/>
        </w:rPr>
        <w:t>favorecer en la transparencia y rendición de cuentas, sino, por el contrario con ello se violentaría la</w:t>
      </w:r>
      <w:r w:rsidRPr="00A2723F">
        <w:rPr>
          <w:rFonts w:ascii="Palatino Linotype" w:hAnsi="Palatino Linotype"/>
        </w:rPr>
        <w:t xml:space="preserve"> </w:t>
      </w:r>
      <w:r w:rsidRPr="00A2723F">
        <w:rPr>
          <w:rFonts w:ascii="Palatino Linotype" w:hAnsi="Palatino Linotype" w:cs="Arial"/>
          <w:lang w:eastAsia="es-MX"/>
        </w:rPr>
        <w:t>protección de información confidencial, porque incide en la intimidad de un individuo</w:t>
      </w:r>
      <w:r w:rsidRPr="00A2723F">
        <w:rPr>
          <w:rFonts w:ascii="Palatino Linotype" w:hAnsi="Palatino Linotype"/>
        </w:rPr>
        <w:t xml:space="preserve"> </w:t>
      </w:r>
      <w:r w:rsidRPr="00A2723F">
        <w:rPr>
          <w:rFonts w:ascii="Palatino Linotype" w:hAnsi="Palatino Linotype" w:cs="Arial"/>
          <w:lang w:eastAsia="es-MX"/>
        </w:rPr>
        <w:t>identificado.</w:t>
      </w:r>
    </w:p>
    <w:p w:rsidR="00B513AC" w:rsidRPr="00A2723F" w:rsidRDefault="00B513AC" w:rsidP="00B513AC">
      <w:pPr>
        <w:spacing w:before="100" w:beforeAutospacing="1" w:after="100" w:afterAutospacing="1" w:line="360" w:lineRule="auto"/>
        <w:jc w:val="both"/>
        <w:rPr>
          <w:rFonts w:ascii="Palatino Linotype" w:hAnsi="Palatino Linotype" w:cs="Arial"/>
          <w:lang w:eastAsia="es-MX"/>
        </w:rPr>
      </w:pPr>
      <w:r w:rsidRPr="00A2723F">
        <w:rPr>
          <w:rFonts w:ascii="Palatino Linotype" w:hAnsi="Palatino Linotype" w:cs="Arial"/>
          <w:lang w:eastAsia="es-MX"/>
        </w:rPr>
        <w:lastRenderedPageBreak/>
        <w:t xml:space="preserve">Por su </w:t>
      </w:r>
      <w:r w:rsidRPr="00A2723F">
        <w:rPr>
          <w:rFonts w:ascii="Palatino Linotype" w:hAnsi="Palatino Linotype"/>
          <w:lang w:eastAsia="es-MX"/>
        </w:rPr>
        <w:t>parte</w:t>
      </w:r>
      <w:r w:rsidRPr="00A2723F">
        <w:rPr>
          <w:rFonts w:ascii="Palatino Linotype" w:hAnsi="Palatino Linotype" w:cs="Arial"/>
          <w:lang w:eastAsia="es-MX"/>
        </w:rPr>
        <w:t xml:space="preserve">, el </w:t>
      </w:r>
      <w:r w:rsidRPr="00A2723F">
        <w:rPr>
          <w:rFonts w:ascii="Palatino Linotype" w:hAnsi="Palatino Linotype" w:cs="Arial"/>
        </w:rPr>
        <w:t>artículo 84 de la Ley del Trabajo de los Servidores Públicos del Estado y Municipios, señala:</w:t>
      </w:r>
    </w:p>
    <w:p w:rsidR="00B513AC" w:rsidRPr="00A2723F" w:rsidRDefault="00B513AC" w:rsidP="00B513AC">
      <w:pPr>
        <w:autoSpaceDE w:val="0"/>
        <w:autoSpaceDN w:val="0"/>
        <w:adjustRightInd w:val="0"/>
        <w:ind w:left="851" w:right="899"/>
        <w:jc w:val="both"/>
        <w:rPr>
          <w:rFonts w:ascii="Palatino Linotype" w:hAnsi="Palatino Linotype" w:cs="Arial"/>
          <w:b/>
          <w:bCs/>
          <w:i/>
          <w:noProof/>
          <w:sz w:val="22"/>
          <w:szCs w:val="22"/>
        </w:rPr>
      </w:pPr>
      <w:r w:rsidRPr="00A2723F">
        <w:rPr>
          <w:rFonts w:ascii="Palatino Linotype" w:hAnsi="Palatino Linotype" w:cs="Arial"/>
          <w:bCs/>
          <w:i/>
          <w:noProof/>
          <w:sz w:val="22"/>
          <w:szCs w:val="22"/>
        </w:rPr>
        <w:t>“</w:t>
      </w:r>
      <w:r w:rsidRPr="00A2723F">
        <w:rPr>
          <w:rFonts w:ascii="Palatino Linotype" w:hAnsi="Palatino Linotype" w:cs="Arial"/>
          <w:b/>
          <w:bCs/>
          <w:i/>
          <w:noProof/>
          <w:sz w:val="22"/>
          <w:szCs w:val="22"/>
        </w:rPr>
        <w:t>ARTICULO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84.</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Sólo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podrán</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hacerse</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retenciones,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descuentos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deducciones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al</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sueldo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los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servidores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públicos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por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concepto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Cs/>
          <w:i/>
          <w:noProof/>
          <w:sz w:val="22"/>
          <w:szCs w:val="22"/>
        </w:rPr>
        <w:t>I.</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Gravámenes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fiscales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relacionados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sueldo;</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II.</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Deudas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contraídas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instituciones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públicas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dependencias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concepto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anticipos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sueldo,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pagos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hechos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exceso,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errores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pérdidas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debidamente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comprobados;</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
          <w:i/>
          <w:sz w:val="22"/>
          <w:szCs w:val="22"/>
          <w:lang w:eastAsia="es-MX"/>
        </w:rPr>
        <w:t>III.</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Cuotas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sindicales</w:t>
      </w:r>
      <w:r w:rsidRPr="00A2723F">
        <w:rPr>
          <w:rFonts w:ascii="Palatino Linotype" w:hAnsi="Palatino Linotype" w:cs="Arial"/>
          <w:bCs/>
          <w:i/>
          <w:noProof/>
          <w:sz w:val="22"/>
          <w:szCs w:val="22"/>
        </w:rPr>
        <w:t>;</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Cs/>
          <w:i/>
          <w:noProof/>
          <w:sz w:val="22"/>
          <w:szCs w:val="22"/>
        </w:rPr>
        <w:t>IV.</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Cuotas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aportación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fondos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para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constitución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cooperativas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y</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cajas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ahorro,</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siempre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servidor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público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hubiese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manifestado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previamente,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manera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expresa,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su</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conformidad;</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Cs/>
          <w:i/>
          <w:noProof/>
          <w:sz w:val="22"/>
          <w:szCs w:val="22"/>
        </w:rPr>
        <w:t>V.</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Descuentos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ordenados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Instituto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Seguridad</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Social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Estado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México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y</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Municipios</w:t>
      </w:r>
      <w:r w:rsidRPr="00A2723F">
        <w:rPr>
          <w:rFonts w:ascii="Palatino Linotype" w:hAnsi="Palatino Linotype" w:cs="Arial"/>
          <w:bCs/>
          <w:i/>
          <w:noProof/>
          <w:sz w:val="22"/>
          <w:szCs w:val="22"/>
        </w:rPr>
        <w:t>,</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motivo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cuotas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y</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obligaciones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contraídas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éste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servidores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públicos;</w:t>
      </w:r>
    </w:p>
    <w:p w:rsidR="00B513AC" w:rsidRPr="00A2723F" w:rsidRDefault="00B513AC" w:rsidP="00B513AC">
      <w:pPr>
        <w:autoSpaceDE w:val="0"/>
        <w:autoSpaceDN w:val="0"/>
        <w:adjustRightInd w:val="0"/>
        <w:ind w:left="851" w:right="899"/>
        <w:jc w:val="both"/>
        <w:rPr>
          <w:rFonts w:ascii="Palatino Linotype" w:hAnsi="Palatino Linotype" w:cs="Arial"/>
          <w:b/>
          <w:bCs/>
          <w:i/>
          <w:noProof/>
          <w:sz w:val="22"/>
          <w:szCs w:val="22"/>
        </w:rPr>
      </w:pPr>
      <w:r w:rsidRPr="00A2723F">
        <w:rPr>
          <w:rFonts w:ascii="Palatino Linotype" w:hAnsi="Palatino Linotype" w:cs="Arial"/>
          <w:b/>
          <w:bCs/>
          <w:i/>
          <w:noProof/>
          <w:sz w:val="22"/>
          <w:szCs w:val="22"/>
        </w:rPr>
        <w:t>VI.</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Obligaciones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a</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cargo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del</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servidor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público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con</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las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que</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haya</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consentido</w:t>
      </w:r>
      <w:r w:rsidRPr="00A2723F">
        <w:rPr>
          <w:rFonts w:ascii="Palatino Linotype" w:hAnsi="Palatino Linotype" w:cs="Arial"/>
          <w:bCs/>
          <w:i/>
          <w:noProof/>
          <w:sz w:val="22"/>
          <w:szCs w:val="22"/>
        </w:rPr>
        <w:t>,</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derivadas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adquisición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uso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habitaciones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consideradas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como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interés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social;</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Cs/>
          <w:i/>
          <w:noProof/>
          <w:sz w:val="22"/>
          <w:szCs w:val="22"/>
        </w:rPr>
        <w:t>VII.</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Faltas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puntualidad</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asistencia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injustificadas;</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
          <w:bCs/>
          <w:i/>
          <w:noProof/>
          <w:sz w:val="22"/>
          <w:szCs w:val="22"/>
        </w:rPr>
        <w:t>VIII.</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Pensiones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alimenticias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ordenadas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por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la</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autoridad</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judicial;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p>
    <w:p w:rsidR="00B513AC" w:rsidRPr="00A2723F" w:rsidRDefault="00B513AC" w:rsidP="00B513AC">
      <w:pPr>
        <w:autoSpaceDE w:val="0"/>
        <w:autoSpaceDN w:val="0"/>
        <w:adjustRightInd w:val="0"/>
        <w:ind w:left="851" w:right="899"/>
        <w:jc w:val="both"/>
        <w:rPr>
          <w:rFonts w:ascii="Palatino Linotype" w:hAnsi="Palatino Linotype" w:cs="Arial"/>
          <w:b/>
          <w:bCs/>
          <w:i/>
          <w:noProof/>
          <w:sz w:val="22"/>
          <w:szCs w:val="22"/>
        </w:rPr>
      </w:pPr>
      <w:r w:rsidRPr="00A2723F">
        <w:rPr>
          <w:rFonts w:ascii="Palatino Linotype" w:hAnsi="Palatino Linotype" w:cs="Arial"/>
          <w:b/>
          <w:bCs/>
          <w:i/>
          <w:noProof/>
          <w:sz w:val="22"/>
          <w:szCs w:val="22"/>
        </w:rPr>
        <w:t>IX.</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Cualquier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otro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convenido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con</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instituciones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de</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servicios</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y</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aceptado</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por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el</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servidor</w:t>
      </w:r>
      <w:r w:rsidRPr="00A2723F">
        <w:rPr>
          <w:rFonts w:ascii="Palatino Linotype" w:hAnsi="Palatino Linotype" w:cs="Arial"/>
          <w:b/>
          <w:bCs/>
          <w:i/>
          <w:noProof/>
        </w:rPr>
        <w:t xml:space="preserve"> </w:t>
      </w:r>
      <w:r w:rsidRPr="00A2723F">
        <w:rPr>
          <w:rFonts w:ascii="Palatino Linotype" w:hAnsi="Palatino Linotype" w:cs="Arial"/>
          <w:b/>
          <w:bCs/>
          <w:i/>
          <w:noProof/>
          <w:sz w:val="22"/>
          <w:szCs w:val="22"/>
        </w:rPr>
        <w:t>público.</w:t>
      </w:r>
    </w:p>
    <w:p w:rsidR="00B513AC" w:rsidRPr="00A2723F" w:rsidRDefault="00B513AC" w:rsidP="00B513AC">
      <w:pPr>
        <w:autoSpaceDE w:val="0"/>
        <w:autoSpaceDN w:val="0"/>
        <w:adjustRightInd w:val="0"/>
        <w:ind w:left="851" w:right="899"/>
        <w:jc w:val="both"/>
        <w:rPr>
          <w:rFonts w:ascii="Palatino Linotype" w:hAnsi="Palatino Linotype" w:cs="Arial"/>
          <w:sz w:val="22"/>
          <w:szCs w:val="22"/>
        </w:rPr>
      </w:pP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monto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total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retenciones,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descuentos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deducciones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no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podrá</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exceder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30%</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remuneración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total,</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excepto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casos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refieren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fracciones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IV,</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V</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y</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VI</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este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artículo,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podrán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hasta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50%,</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salvo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casos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demuestre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crédito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concedió</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base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ingresos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familiares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para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hacer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posible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derecho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constitucional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una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vivienda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digna,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refieran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establecido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fracción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VIII</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este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artículo,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ajustará</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determinado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autoridad</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judicial.”</w:t>
      </w:r>
      <w:r w:rsidRPr="00A2723F">
        <w:rPr>
          <w:rFonts w:ascii="Palatino Linotype" w:hAnsi="Palatino Linotype" w:cs="Arial"/>
          <w:bCs/>
          <w:i/>
          <w:noProof/>
        </w:rPr>
        <w:t xml:space="preserve"> </w:t>
      </w:r>
    </w:p>
    <w:p w:rsidR="00B513AC" w:rsidRPr="00A2723F" w:rsidRDefault="00B513AC" w:rsidP="00B513AC">
      <w:pPr>
        <w:autoSpaceDE w:val="0"/>
        <w:autoSpaceDN w:val="0"/>
        <w:adjustRightInd w:val="0"/>
        <w:ind w:left="851" w:right="899"/>
        <w:jc w:val="both"/>
        <w:rPr>
          <w:rFonts w:ascii="Palatino Linotype" w:hAnsi="Palatino Linotype" w:cs="Arial"/>
          <w:sz w:val="22"/>
          <w:szCs w:val="22"/>
        </w:rPr>
      </w:pPr>
      <w:r w:rsidRPr="00A2723F">
        <w:rPr>
          <w:rFonts w:ascii="Palatino Linotype" w:hAnsi="Palatino Linotype" w:cs="Arial"/>
          <w:sz w:val="22"/>
          <w:szCs w:val="22"/>
        </w:rPr>
        <w:t>(Énfasis</w:t>
      </w:r>
      <w:r w:rsidRPr="00A2723F">
        <w:rPr>
          <w:rFonts w:ascii="Palatino Linotype" w:hAnsi="Palatino Linotype" w:cs="Arial"/>
        </w:rPr>
        <w:t xml:space="preserve"> </w:t>
      </w:r>
      <w:r w:rsidRPr="00A2723F">
        <w:rPr>
          <w:rFonts w:ascii="Palatino Linotype" w:hAnsi="Palatino Linotype" w:cs="Arial"/>
          <w:sz w:val="22"/>
          <w:szCs w:val="22"/>
        </w:rPr>
        <w:t>añadido)</w:t>
      </w:r>
    </w:p>
    <w:p w:rsidR="00B513AC" w:rsidRPr="00A2723F" w:rsidRDefault="00B513AC" w:rsidP="00B513AC">
      <w:pPr>
        <w:spacing w:before="100" w:beforeAutospacing="1" w:after="100" w:afterAutospacing="1" w:line="360" w:lineRule="auto"/>
        <w:jc w:val="both"/>
        <w:rPr>
          <w:rFonts w:ascii="Palatino Linotype" w:hAnsi="Palatino Linotype" w:cs="Arial"/>
          <w:sz w:val="28"/>
        </w:rPr>
      </w:pPr>
      <w:r w:rsidRPr="00A2723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2723F">
        <w:rPr>
          <w:rFonts w:ascii="Palatino Linotype" w:hAnsi="Palatino Linotype" w:cs="Arial"/>
          <w:b/>
        </w:rPr>
        <w:t>únicamente inciden en su vida privada</w:t>
      </w:r>
      <w:r w:rsidRPr="00A2723F">
        <w:rPr>
          <w:rFonts w:ascii="Palatino Linotype" w:hAnsi="Palatino Linotype" w:cs="Arial"/>
        </w:rPr>
        <w:t xml:space="preserve">. De este modo, descuentos por pensiones alimenticias o créditos adquiridos con instituciones </w:t>
      </w:r>
      <w:r w:rsidRPr="00A2723F">
        <w:rPr>
          <w:rFonts w:ascii="Palatino Linotype" w:hAnsi="Palatino Linotype" w:cs="Arial"/>
        </w:rPr>
        <w:lastRenderedPageBreak/>
        <w:t>privadas o públicas pero que fueron contraídas en forma individual, son información que debe clasificarse como confidencial.</w:t>
      </w:r>
    </w:p>
    <w:p w:rsidR="00B513AC" w:rsidRPr="00A2723F" w:rsidRDefault="00B513AC" w:rsidP="00B513AC">
      <w:pPr>
        <w:spacing w:before="100" w:beforeAutospacing="1" w:after="100" w:afterAutospacing="1" w:line="360" w:lineRule="auto"/>
        <w:jc w:val="both"/>
        <w:rPr>
          <w:rFonts w:ascii="Palatino Linotype" w:hAnsi="Palatino Linotype" w:cs="Arial"/>
          <w:lang w:val="es-ES_tradnl"/>
        </w:rPr>
      </w:pPr>
      <w:r w:rsidRPr="00A2723F">
        <w:rPr>
          <w:rFonts w:ascii="Palatino Linotype" w:hAnsi="Palatino Linotype" w:cs="Arial"/>
          <w:lang w:val="es-ES_tradnl"/>
        </w:rPr>
        <w:t xml:space="preserve">Por </w:t>
      </w:r>
      <w:r w:rsidRPr="00A2723F">
        <w:rPr>
          <w:rFonts w:ascii="Palatino Linotype" w:hAnsi="Palatino Linotype" w:cs="Arial"/>
          <w:lang w:eastAsia="es-MX"/>
        </w:rPr>
        <w:t>ende</w:t>
      </w:r>
      <w:r w:rsidRPr="00A2723F">
        <w:rPr>
          <w:rFonts w:ascii="Palatino Linotype" w:hAnsi="Palatino Linotype" w:cs="Arial"/>
          <w:lang w:val="es-ES_tradnl"/>
        </w:rPr>
        <w:t xml:space="preserve">, </w:t>
      </w:r>
      <w:r w:rsidRPr="00A2723F">
        <w:rPr>
          <w:rFonts w:ascii="Palatino Linotype" w:hAnsi="Palatino Linotype" w:cs="Arial"/>
          <w:b/>
          <w:lang w:val="es-ES_tradnl"/>
        </w:rPr>
        <w:t>EL SUJETO OBLIGADO</w:t>
      </w:r>
      <w:r w:rsidRPr="00A2723F">
        <w:rPr>
          <w:rFonts w:ascii="Palatino Linotype" w:hAnsi="Palatino Linotype" w:cs="Arial"/>
          <w:lang w:val="es-ES_tradnl"/>
        </w:rPr>
        <w:t xml:space="preserve"> debe testar los datos confidenciales, sin pasar por alto que la clasificación respectiva tiene </w:t>
      </w:r>
      <w:r w:rsidRPr="00A2723F">
        <w:rPr>
          <w:rFonts w:ascii="Palatino Linotype" w:hAnsi="Palatino Linotype" w:cs="Arial"/>
        </w:rPr>
        <w:t>que</w:t>
      </w:r>
      <w:r w:rsidRPr="00A2723F">
        <w:rPr>
          <w:rFonts w:ascii="Palatino Linotype" w:hAnsi="Palatino Linotype" w:cs="Arial"/>
          <w:lang w:val="es-ES_tradnl"/>
        </w:rPr>
        <w:t xml:space="preserve"> cumplirse a través de la forma y formalidades que la Ley impone; </w:t>
      </w:r>
      <w:r w:rsidRPr="00A2723F">
        <w:rPr>
          <w:rFonts w:ascii="Palatino Linotype" w:hAnsi="Palatino Linotype" w:cs="Arial"/>
        </w:rPr>
        <w:t>es</w:t>
      </w:r>
      <w:r w:rsidRPr="00A2723F">
        <w:rPr>
          <w:rFonts w:ascii="Palatino Linotype" w:hAnsi="Palatino Linotype" w:cs="Arial"/>
          <w:lang w:val="es-ES_tradnl"/>
        </w:rPr>
        <w:t xml:space="preserve"> decir, mediante Acuerdo debidamente fundado y motivado, en </w:t>
      </w:r>
      <w:r w:rsidRPr="00A2723F">
        <w:rPr>
          <w:rFonts w:ascii="Palatino Linotype" w:hAnsi="Palatino Linotype" w:cs="Arial"/>
          <w:noProof/>
          <w:lang w:eastAsia="es-MX"/>
        </w:rPr>
        <w:t>términos</w:t>
      </w:r>
      <w:r w:rsidRPr="00A2723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513AC" w:rsidRPr="00A2723F" w:rsidRDefault="00B513AC" w:rsidP="00B513AC">
      <w:pPr>
        <w:ind w:left="851" w:right="899"/>
        <w:jc w:val="center"/>
        <w:rPr>
          <w:rFonts w:ascii="Palatino Linotype" w:hAnsi="Palatino Linotype" w:cs="Arial"/>
          <w:b/>
          <w:i/>
          <w:sz w:val="22"/>
          <w:szCs w:val="22"/>
        </w:rPr>
      </w:pPr>
      <w:r w:rsidRPr="00A2723F">
        <w:rPr>
          <w:rFonts w:ascii="Palatino Linotype" w:hAnsi="Palatino Linotype" w:cs="Arial"/>
          <w:b/>
          <w:i/>
          <w:sz w:val="22"/>
          <w:szCs w:val="22"/>
        </w:rPr>
        <w:t>Ley</w:t>
      </w:r>
      <w:r w:rsidRPr="00A2723F">
        <w:rPr>
          <w:rFonts w:ascii="Palatino Linotype" w:hAnsi="Palatino Linotype" w:cs="Arial"/>
          <w:b/>
          <w:i/>
        </w:rPr>
        <w:t xml:space="preserve"> </w:t>
      </w:r>
      <w:r w:rsidRPr="00A2723F">
        <w:rPr>
          <w:rFonts w:ascii="Palatino Linotype" w:hAnsi="Palatino Linotype" w:cs="Arial"/>
          <w:b/>
          <w:i/>
          <w:sz w:val="22"/>
          <w:szCs w:val="22"/>
        </w:rPr>
        <w:t>de</w:t>
      </w:r>
      <w:r w:rsidRPr="00A2723F">
        <w:rPr>
          <w:rFonts w:ascii="Palatino Linotype" w:hAnsi="Palatino Linotype" w:cs="Arial"/>
          <w:b/>
          <w:i/>
        </w:rPr>
        <w:t xml:space="preserve"> </w:t>
      </w:r>
      <w:r w:rsidRPr="00A2723F">
        <w:rPr>
          <w:rFonts w:ascii="Palatino Linotype" w:hAnsi="Palatino Linotype" w:cs="Arial"/>
          <w:b/>
          <w:i/>
          <w:sz w:val="22"/>
          <w:szCs w:val="22"/>
        </w:rPr>
        <w:t>Transparencia</w:t>
      </w:r>
      <w:r w:rsidRPr="00A2723F">
        <w:rPr>
          <w:rFonts w:ascii="Palatino Linotype" w:hAnsi="Palatino Linotype" w:cs="Arial"/>
          <w:b/>
          <w:i/>
        </w:rPr>
        <w:t xml:space="preserve"> </w:t>
      </w:r>
      <w:r w:rsidRPr="00A2723F">
        <w:rPr>
          <w:rFonts w:ascii="Palatino Linotype" w:hAnsi="Palatino Linotype" w:cs="Arial"/>
          <w:b/>
          <w:i/>
          <w:sz w:val="22"/>
          <w:szCs w:val="22"/>
        </w:rPr>
        <w:t>y</w:t>
      </w:r>
      <w:r w:rsidRPr="00A2723F">
        <w:rPr>
          <w:rFonts w:ascii="Palatino Linotype" w:hAnsi="Palatino Linotype" w:cs="Arial"/>
          <w:b/>
          <w:i/>
        </w:rPr>
        <w:t xml:space="preserve"> </w:t>
      </w:r>
      <w:r w:rsidRPr="00A2723F">
        <w:rPr>
          <w:rFonts w:ascii="Palatino Linotype" w:hAnsi="Palatino Linotype" w:cs="Arial"/>
          <w:b/>
          <w:i/>
          <w:sz w:val="22"/>
          <w:szCs w:val="22"/>
        </w:rPr>
        <w:t>Acceso</w:t>
      </w:r>
      <w:r w:rsidRPr="00A2723F">
        <w:rPr>
          <w:rFonts w:ascii="Palatino Linotype" w:hAnsi="Palatino Linotype" w:cs="Arial"/>
          <w:b/>
          <w:i/>
        </w:rPr>
        <w:t xml:space="preserve"> </w:t>
      </w:r>
      <w:r w:rsidRPr="00A2723F">
        <w:rPr>
          <w:rFonts w:ascii="Palatino Linotype" w:hAnsi="Palatino Linotype" w:cs="Arial"/>
          <w:b/>
          <w:i/>
          <w:sz w:val="22"/>
          <w:szCs w:val="22"/>
        </w:rPr>
        <w:t>a</w:t>
      </w:r>
      <w:r w:rsidRPr="00A2723F">
        <w:rPr>
          <w:rFonts w:ascii="Palatino Linotype" w:hAnsi="Palatino Linotype" w:cs="Arial"/>
          <w:b/>
          <w:i/>
        </w:rPr>
        <w:t xml:space="preserve"> </w:t>
      </w:r>
      <w:r w:rsidRPr="00A2723F">
        <w:rPr>
          <w:rFonts w:ascii="Palatino Linotype" w:hAnsi="Palatino Linotype" w:cs="Arial"/>
          <w:b/>
          <w:i/>
          <w:sz w:val="22"/>
          <w:szCs w:val="22"/>
        </w:rPr>
        <w:t>la</w:t>
      </w:r>
      <w:r w:rsidRPr="00A2723F">
        <w:rPr>
          <w:rFonts w:ascii="Palatino Linotype" w:hAnsi="Palatino Linotype" w:cs="Arial"/>
          <w:b/>
          <w:i/>
        </w:rPr>
        <w:t xml:space="preserve"> </w:t>
      </w:r>
      <w:r w:rsidRPr="00A2723F">
        <w:rPr>
          <w:rFonts w:ascii="Palatino Linotype" w:hAnsi="Palatino Linotype" w:cs="Arial"/>
          <w:b/>
          <w:i/>
          <w:sz w:val="22"/>
          <w:szCs w:val="22"/>
        </w:rPr>
        <w:t>Información</w:t>
      </w:r>
      <w:r w:rsidRPr="00A2723F">
        <w:rPr>
          <w:rFonts w:ascii="Palatino Linotype" w:hAnsi="Palatino Linotype" w:cs="Arial"/>
          <w:b/>
          <w:i/>
        </w:rPr>
        <w:t xml:space="preserve"> </w:t>
      </w:r>
      <w:r w:rsidRPr="00A2723F">
        <w:rPr>
          <w:rFonts w:ascii="Palatino Linotype" w:hAnsi="Palatino Linotype" w:cs="Arial"/>
          <w:b/>
          <w:i/>
          <w:sz w:val="22"/>
          <w:szCs w:val="22"/>
        </w:rPr>
        <w:t>Pública</w:t>
      </w:r>
      <w:r w:rsidRPr="00A2723F">
        <w:rPr>
          <w:rFonts w:ascii="Palatino Linotype" w:hAnsi="Palatino Linotype" w:cs="Arial"/>
          <w:b/>
          <w:i/>
        </w:rPr>
        <w:t xml:space="preserve"> </w:t>
      </w:r>
      <w:r w:rsidRPr="00A2723F">
        <w:rPr>
          <w:rFonts w:ascii="Palatino Linotype" w:hAnsi="Palatino Linotype" w:cs="Arial"/>
          <w:b/>
          <w:i/>
          <w:sz w:val="22"/>
          <w:szCs w:val="22"/>
        </w:rPr>
        <w:t>del</w:t>
      </w:r>
      <w:r w:rsidRPr="00A2723F">
        <w:rPr>
          <w:rFonts w:ascii="Palatino Linotype" w:hAnsi="Palatino Linotype" w:cs="Arial"/>
          <w:b/>
          <w:i/>
        </w:rPr>
        <w:t xml:space="preserve"> </w:t>
      </w:r>
      <w:r w:rsidRPr="00A2723F">
        <w:rPr>
          <w:rFonts w:ascii="Palatino Linotype" w:hAnsi="Palatino Linotype" w:cs="Arial"/>
          <w:b/>
          <w:i/>
          <w:sz w:val="22"/>
          <w:szCs w:val="22"/>
        </w:rPr>
        <w:t>Estado</w:t>
      </w:r>
      <w:r w:rsidRPr="00A2723F">
        <w:rPr>
          <w:rFonts w:ascii="Palatino Linotype" w:hAnsi="Palatino Linotype" w:cs="Arial"/>
          <w:b/>
          <w:i/>
        </w:rPr>
        <w:t xml:space="preserve"> </w:t>
      </w:r>
      <w:r w:rsidRPr="00A2723F">
        <w:rPr>
          <w:rFonts w:ascii="Palatino Linotype" w:hAnsi="Palatino Linotype" w:cs="Arial"/>
          <w:b/>
          <w:i/>
          <w:sz w:val="22"/>
          <w:szCs w:val="22"/>
        </w:rPr>
        <w:t>de</w:t>
      </w:r>
      <w:r w:rsidRPr="00A2723F">
        <w:rPr>
          <w:rFonts w:ascii="Palatino Linotype" w:hAnsi="Palatino Linotype" w:cs="Arial"/>
          <w:b/>
          <w:i/>
        </w:rPr>
        <w:t xml:space="preserve"> </w:t>
      </w:r>
      <w:r w:rsidRPr="00A2723F">
        <w:rPr>
          <w:rFonts w:ascii="Palatino Linotype" w:hAnsi="Palatino Linotype" w:cs="Arial"/>
          <w:b/>
          <w:i/>
          <w:sz w:val="22"/>
          <w:szCs w:val="22"/>
        </w:rPr>
        <w:t>México</w:t>
      </w:r>
      <w:r w:rsidRPr="00A2723F">
        <w:rPr>
          <w:rFonts w:ascii="Palatino Linotype" w:hAnsi="Palatino Linotype" w:cs="Arial"/>
          <w:b/>
          <w:i/>
        </w:rPr>
        <w:t xml:space="preserve"> </w:t>
      </w:r>
      <w:r w:rsidRPr="00A2723F">
        <w:rPr>
          <w:rFonts w:ascii="Palatino Linotype" w:hAnsi="Palatino Linotype" w:cs="Arial"/>
          <w:b/>
          <w:i/>
          <w:sz w:val="22"/>
          <w:szCs w:val="22"/>
        </w:rPr>
        <w:t>y</w:t>
      </w:r>
      <w:r w:rsidRPr="00A2723F">
        <w:rPr>
          <w:rFonts w:ascii="Palatino Linotype" w:hAnsi="Palatino Linotype" w:cs="Arial"/>
          <w:b/>
          <w:i/>
        </w:rPr>
        <w:t xml:space="preserve"> </w:t>
      </w:r>
      <w:r w:rsidRPr="00A2723F">
        <w:rPr>
          <w:rFonts w:ascii="Palatino Linotype" w:hAnsi="Palatino Linotype" w:cs="Arial"/>
          <w:b/>
          <w:i/>
          <w:sz w:val="22"/>
          <w:szCs w:val="22"/>
        </w:rPr>
        <w:t>Municipios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r w:rsidRPr="00A2723F">
        <w:rPr>
          <w:rFonts w:ascii="Palatino Linotype" w:hAnsi="Palatino Linotype" w:cs="Arial"/>
          <w:b/>
          <w:i/>
          <w:sz w:val="22"/>
          <w:szCs w:val="22"/>
          <w:lang w:eastAsia="es-MX"/>
        </w:rPr>
        <w:t>Artículo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49.</w:t>
      </w:r>
      <w:r w:rsidRPr="00A2723F">
        <w:rPr>
          <w:rFonts w:ascii="Palatino Linotype" w:hAnsi="Palatino Linotype" w:cs="Arial"/>
          <w:b/>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rPr>
        <w:t>Comités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Transparencia</w:t>
      </w:r>
      <w:r w:rsidRPr="00A2723F">
        <w:rPr>
          <w:rFonts w:ascii="Palatino Linotype" w:hAnsi="Palatino Linotype" w:cs="Arial"/>
          <w:i/>
          <w:lang w:eastAsia="es-MX"/>
        </w:rPr>
        <w:t xml:space="preserve"> </w:t>
      </w:r>
      <w:r w:rsidRPr="00A2723F">
        <w:rPr>
          <w:rFonts w:ascii="Palatino Linotype" w:hAnsi="Palatino Linotype"/>
          <w:i/>
          <w:sz w:val="22"/>
          <w:szCs w:val="22"/>
        </w:rPr>
        <w:t>tendrán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siguientes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atribuciones: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VIII.</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Aprobar</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rPr>
        <w:t>modificar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revocar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p>
    <w:p w:rsidR="00B513AC" w:rsidRPr="00A2723F" w:rsidRDefault="00B513AC" w:rsidP="00B513AC">
      <w:pPr>
        <w:autoSpaceDE w:val="0"/>
        <w:autoSpaceDN w:val="0"/>
        <w:adjustRightInd w:val="0"/>
        <w:ind w:left="851" w:right="899"/>
        <w:jc w:val="both"/>
        <w:rPr>
          <w:rFonts w:ascii="Palatino Linotype" w:hAnsi="Palatino Linotype" w:cs="Arial"/>
          <w:b/>
          <w:i/>
          <w:sz w:val="22"/>
          <w:szCs w:val="22"/>
          <w:lang w:eastAsia="es-MX"/>
        </w:rPr>
      </w:pPr>
      <w:r w:rsidRPr="00A2723F">
        <w:rPr>
          <w:rFonts w:ascii="Palatino Linotype" w:hAnsi="Palatino Linotype" w:cs="Arial"/>
          <w:b/>
          <w:i/>
          <w:sz w:val="22"/>
          <w:szCs w:val="22"/>
          <w:lang w:eastAsia="es-MX"/>
        </w:rPr>
        <w:t>Artículo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132.</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clasificación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información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llevará</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cabo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momento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que:</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determine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mediante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resolución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autoridad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competente;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III</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Se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generen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versiones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públicas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para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cumplimiento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obligaciones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transparencia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previstas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esta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Ley</w:t>
      </w:r>
      <w:r w:rsidRPr="00A2723F">
        <w:rPr>
          <w:rFonts w:ascii="Palatino Linotype" w:hAnsi="Palatino Linotype" w:cs="Arial"/>
          <w:i/>
          <w:sz w:val="22"/>
          <w:szCs w:val="22"/>
          <w:lang w:eastAsia="es-MX"/>
        </w:rPr>
        <w:t>.”</w:t>
      </w:r>
    </w:p>
    <w:p w:rsidR="00B513AC" w:rsidRPr="00A2723F" w:rsidRDefault="00B513AC" w:rsidP="00B513AC">
      <w:pPr>
        <w:ind w:left="851" w:right="899"/>
        <w:jc w:val="center"/>
        <w:rPr>
          <w:rFonts w:ascii="Palatino Linotype" w:hAnsi="Palatino Linotype" w:cs="Arial"/>
          <w:b/>
          <w:i/>
          <w:sz w:val="22"/>
          <w:szCs w:val="22"/>
        </w:rPr>
      </w:pPr>
      <w:r w:rsidRPr="00A2723F">
        <w:rPr>
          <w:rFonts w:ascii="Palatino Linotype" w:hAnsi="Palatino Linotype" w:cs="Arial"/>
          <w:b/>
          <w:i/>
          <w:sz w:val="22"/>
          <w:szCs w:val="22"/>
          <w:lang w:eastAsia="es-MX"/>
        </w:rPr>
        <w:t>Lineamientos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Generales</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materia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Clasificación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y</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Desclasificación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rPr>
        <w:t>Información</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w:t>
      </w:r>
      <w:r w:rsidRPr="00A2723F">
        <w:rPr>
          <w:rFonts w:ascii="Palatino Linotype" w:hAnsi="Palatino Linotype" w:cs="Arial"/>
          <w:b/>
          <w:i/>
          <w:sz w:val="22"/>
          <w:szCs w:val="22"/>
          <w:lang w:eastAsia="es-MX"/>
        </w:rPr>
        <w:t>Segundo.-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efectos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rPr>
        <w:t>presentes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Lineamientos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entenderá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XVIII.</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Versión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pública: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documento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partir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otorga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testan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secciones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indicando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contenido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éstas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manera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genérica,</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fundando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y</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motivando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confidencialidad</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través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resolución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efecto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emita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Comité</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Transparencia.</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lastRenderedPageBreak/>
        <w:t>Cuarto.</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Para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clasificar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información</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b/>
          <w:i/>
          <w:sz w:val="22"/>
          <w:szCs w:val="22"/>
          <w:lang w:eastAsia="es-MX"/>
        </w:rPr>
        <w:t>confidencial,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manera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total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parcial,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titular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del</w:t>
      </w:r>
      <w:r w:rsidRPr="00A2723F">
        <w:rPr>
          <w:rFonts w:ascii="Palatino Linotype" w:hAnsi="Palatino Linotype" w:cs="Arial"/>
          <w:b/>
          <w:i/>
          <w:lang w:eastAsia="es-MX"/>
        </w:rPr>
        <w:t xml:space="preserve"> </w:t>
      </w:r>
      <w:r w:rsidRPr="00A2723F">
        <w:rPr>
          <w:rFonts w:ascii="Palatino Linotype" w:hAnsi="Palatino Linotype" w:cs="Arial"/>
          <w:b/>
          <w:bCs/>
          <w:i/>
          <w:noProof/>
          <w:sz w:val="22"/>
          <w:szCs w:val="22"/>
        </w:rPr>
        <w:t>área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sujeto</w:t>
      </w:r>
      <w:r w:rsidRPr="00A2723F">
        <w:rPr>
          <w:rFonts w:ascii="Palatino Linotype" w:hAnsi="Palatino Linotype" w:cs="Arial"/>
          <w:b/>
          <w:i/>
          <w:lang w:eastAsia="es-MX"/>
        </w:rPr>
        <w:t xml:space="preserve"> </w:t>
      </w:r>
      <w:r w:rsidRPr="00A2723F">
        <w:rPr>
          <w:rFonts w:ascii="Palatino Linotype" w:hAnsi="Palatino Linotype" w:cs="Arial"/>
          <w:b/>
          <w:i/>
          <w:sz w:val="22"/>
          <w:szCs w:val="22"/>
        </w:rPr>
        <w:t>obligado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deberá</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atender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dispuesto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por</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el</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Título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Sexto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de</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la</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Ley</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General</w:t>
      </w:r>
      <w:r w:rsidRPr="00A2723F">
        <w:rPr>
          <w:rFonts w:ascii="Palatino Linotype" w:hAnsi="Palatino Linotype" w:cs="Arial"/>
          <w:i/>
          <w:sz w:val="22"/>
          <w:szCs w:val="22"/>
          <w:lang w:eastAsia="es-MX"/>
        </w:rPr>
        <w:t>,</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relación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disposiciones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contenidas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presentes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lineamientos,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así</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aquellas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disposiciones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legales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aplicables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materia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ámbito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respectivas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competencias,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tanto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estas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últimas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contravengan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dispuesto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sujetos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aplicar,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manera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estricta,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excepciones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derecho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sólo</w:t>
      </w:r>
      <w:r w:rsidRPr="00A2723F">
        <w:rPr>
          <w:rFonts w:ascii="Palatino Linotype" w:hAnsi="Palatino Linotype" w:cs="Arial"/>
          <w:i/>
          <w:lang w:eastAsia="es-MX"/>
        </w:rPr>
        <w:t xml:space="preserve"> </w:t>
      </w:r>
      <w:r w:rsidRPr="00A2723F">
        <w:rPr>
          <w:rFonts w:ascii="Palatino Linotype" w:hAnsi="Palatino Linotype" w:cs="Arial"/>
          <w:i/>
          <w:sz w:val="22"/>
          <w:szCs w:val="22"/>
        </w:rPr>
        <w:t>podrán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invocarlas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acrediten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procedencia.</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Quinto.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carga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prueba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justificar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toda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negativa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actualizarse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cualquiera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supuestos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previstos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Federal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estatales,</w:t>
      </w:r>
      <w:r w:rsidRPr="00A2723F">
        <w:rPr>
          <w:rFonts w:ascii="Palatino Linotype" w:hAnsi="Palatino Linotype" w:cs="Arial"/>
          <w:i/>
          <w:lang w:eastAsia="es-MX"/>
        </w:rPr>
        <w:t xml:space="preserve"> </w:t>
      </w:r>
      <w:r w:rsidRPr="00A2723F">
        <w:rPr>
          <w:rFonts w:ascii="Palatino Linotype" w:hAnsi="Palatino Linotype" w:cs="Arial"/>
          <w:i/>
          <w:sz w:val="22"/>
          <w:szCs w:val="22"/>
        </w:rPr>
        <w:t>corresponderá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sujetos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fundar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motivar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debidamente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solicitud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momento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versiones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públicas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cumplimiento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transparencia,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observando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dispuesto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demás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disposiciones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aplicables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materia.</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Sexto.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sujetos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podrán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emitir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acuerdos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carácter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particular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clasifiquen</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documentos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expedientes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documentos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éstos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obren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archivos.</w:t>
      </w:r>
    </w:p>
    <w:p w:rsidR="00B513AC" w:rsidRPr="00A2723F" w:rsidRDefault="00B513AC" w:rsidP="00B513AC">
      <w:pPr>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realizará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conforme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análisis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mediante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aplicación</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prueba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daño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interés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público.</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Séptimo.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llevará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cabo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momento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reciba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solicitud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determine</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mediante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resolución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autoridad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competente,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III.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generen</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versiones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públicas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cumplimiento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transparencia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previstas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General,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Federal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correspondientes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entidades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federativas.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titulares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áreas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revisar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momento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recepción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solicitud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verificar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encuadra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causal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confidencialidad.</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Octavo.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fundar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señalar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artículo,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fracción,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inciso,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párrafo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numeral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tratado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internacional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suscrito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Estado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mexicano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expresamente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otorga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carácter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confidencial.</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bCs/>
          <w:i/>
          <w:noProof/>
          <w:sz w:val="22"/>
          <w:szCs w:val="22"/>
        </w:rPr>
        <w:t>motivar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clasificación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deberán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señalar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razones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circunstancias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especiales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lo</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llevaron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concluir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caso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particular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ajusta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supuesto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previsto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norma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legal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invocada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como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fundamento.</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bCs/>
          <w:i/>
          <w:noProof/>
          <w:sz w:val="22"/>
          <w:szCs w:val="22"/>
        </w:rPr>
        <w:lastRenderedPageBreak/>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caso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referirse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información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reservada,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motivación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clasificación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también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deberá</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comprender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circunstancias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que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justifican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establecimiento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determinado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plazo</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de</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reserva</w:t>
      </w:r>
      <w:r w:rsidRPr="00A2723F">
        <w:rPr>
          <w:rFonts w:ascii="Palatino Linotype" w:hAnsi="Palatino Linotype" w:cs="Arial"/>
          <w:bCs/>
          <w:i/>
          <w:noProof/>
          <w:sz w:val="22"/>
          <w:szCs w:val="22"/>
        </w:rPr>
        <w:t>.</w:t>
      </w:r>
    </w:p>
    <w:p w:rsidR="00B513AC" w:rsidRPr="00A2723F" w:rsidRDefault="00B513AC" w:rsidP="00B513AC">
      <w:pPr>
        <w:autoSpaceDE w:val="0"/>
        <w:autoSpaceDN w:val="0"/>
        <w:adjustRightInd w:val="0"/>
        <w:ind w:left="851" w:right="899"/>
        <w:jc w:val="both"/>
        <w:rPr>
          <w:rFonts w:ascii="Palatino Linotype" w:hAnsi="Palatino Linotype" w:cs="Arial"/>
          <w:bCs/>
          <w:i/>
          <w:noProof/>
          <w:sz w:val="22"/>
          <w:szCs w:val="22"/>
        </w:rPr>
      </w:pPr>
      <w:r w:rsidRPr="00A2723F">
        <w:rPr>
          <w:rFonts w:ascii="Palatino Linotype" w:hAnsi="Palatino Linotype" w:cs="Arial"/>
          <w:i/>
          <w:sz w:val="22"/>
          <w:szCs w:val="22"/>
          <w:lang w:eastAsia="es-MX"/>
        </w:rPr>
        <w:t>Tratándose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información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clasificada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como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confidencial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respecto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cual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se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haya</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determinado</w:t>
      </w:r>
      <w:r w:rsidRPr="00A2723F">
        <w:rPr>
          <w:rFonts w:ascii="Palatino Linotype" w:hAnsi="Palatino Linotype" w:cs="Arial"/>
          <w:bCs/>
          <w:i/>
          <w:noProof/>
        </w:rPr>
        <w:t xml:space="preserve"> </w:t>
      </w:r>
      <w:r w:rsidRPr="00A2723F">
        <w:rPr>
          <w:rFonts w:ascii="Palatino Linotype" w:hAnsi="Palatino Linotype" w:cs="Arial"/>
          <w:i/>
          <w:sz w:val="22"/>
          <w:szCs w:val="22"/>
          <w:lang w:eastAsia="es-MX"/>
        </w:rPr>
        <w:t>su</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conservación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permanente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por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tener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valor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histórico,</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ésta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conservará</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tal</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carácter</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conformidad</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la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normativa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aplicable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en</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materia</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de</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archivos.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Cs/>
          <w:i/>
          <w:noProof/>
          <w:sz w:val="22"/>
          <w:szCs w:val="22"/>
        </w:rPr>
        <w:t>Los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documentos</w:t>
      </w:r>
      <w:r w:rsidRPr="00A2723F">
        <w:rPr>
          <w:rFonts w:ascii="Palatino Linotype" w:hAnsi="Palatino Linotype" w:cs="Arial"/>
          <w:bCs/>
          <w:i/>
          <w:noProof/>
        </w:rPr>
        <w:t xml:space="preserve"> </w:t>
      </w:r>
      <w:r w:rsidRPr="00A2723F">
        <w:rPr>
          <w:rFonts w:ascii="Palatino Linotype" w:hAnsi="Palatino Linotype" w:cs="Arial"/>
          <w:bCs/>
          <w:i/>
          <w:noProof/>
          <w:sz w:val="22"/>
          <w:szCs w:val="22"/>
        </w:rPr>
        <w:t>contenidos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archivos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históricos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identificados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históricos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confidenciales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susceptibles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reservados.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Noveno.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casos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solicite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documento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expediente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contenga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secciones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titulares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áreas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elaborar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versión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pública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fundando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motivando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secciones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testen,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siguiendo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procedimientos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establecidos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Capítulo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IX</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presentes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lineamientos.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Décimo.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titulares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áreas,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tener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conocimiento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llevar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un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registro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personal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naturaleza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atribuciones,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tenga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acceso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rPr>
        <w:t>documentos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Asimismo,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asegurarse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dicho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personal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cuente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conocimientos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técnicos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legales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permitan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manejar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adecuadamente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términos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Lineamientos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Organización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y</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Conservación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Archivos.</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ausencia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titulares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áreas,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será</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desclasificada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por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persona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supla,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términos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normativa</w:t>
      </w:r>
      <w:r w:rsidRPr="00A2723F">
        <w:rPr>
          <w:rFonts w:ascii="Palatino Linotype" w:hAnsi="Palatino Linotype" w:cs="Arial"/>
          <w:i/>
          <w:lang w:eastAsia="es-MX"/>
        </w:rPr>
        <w:t xml:space="preserve"> </w:t>
      </w:r>
      <w:r w:rsidRPr="00A2723F">
        <w:rPr>
          <w:rFonts w:ascii="Palatino Linotype" w:hAnsi="Palatino Linotype" w:cs="Arial"/>
          <w:i/>
          <w:sz w:val="22"/>
          <w:szCs w:val="22"/>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rija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actuación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sujeto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obligado.</w:t>
      </w:r>
    </w:p>
    <w:p w:rsidR="00B513AC" w:rsidRPr="00A2723F" w:rsidRDefault="00B513AC" w:rsidP="00B513AC">
      <w:pPr>
        <w:autoSpaceDE w:val="0"/>
        <w:autoSpaceDN w:val="0"/>
        <w:adjustRightInd w:val="0"/>
        <w:ind w:left="851" w:right="899"/>
        <w:jc w:val="both"/>
        <w:rPr>
          <w:rFonts w:ascii="Palatino Linotype" w:hAnsi="Palatino Linotype" w:cs="Arial"/>
          <w:i/>
          <w:sz w:val="22"/>
          <w:szCs w:val="22"/>
          <w:lang w:eastAsia="es-MX"/>
        </w:rPr>
      </w:pPr>
      <w:r w:rsidRPr="00A2723F">
        <w:rPr>
          <w:rFonts w:ascii="Palatino Linotype" w:hAnsi="Palatino Linotype" w:cs="Arial"/>
          <w:b/>
          <w:i/>
          <w:sz w:val="22"/>
          <w:szCs w:val="22"/>
          <w:lang w:eastAsia="es-MX"/>
        </w:rPr>
        <w:t>Décimo</w:t>
      </w:r>
      <w:r w:rsidRPr="00A2723F">
        <w:rPr>
          <w:rFonts w:ascii="Palatino Linotype" w:hAnsi="Palatino Linotype" w:cs="Arial"/>
          <w:b/>
          <w:i/>
          <w:lang w:eastAsia="es-MX"/>
        </w:rPr>
        <w:t xml:space="preserve"> </w:t>
      </w:r>
      <w:r w:rsidRPr="00A2723F">
        <w:rPr>
          <w:rFonts w:ascii="Palatino Linotype" w:hAnsi="Palatino Linotype" w:cs="Arial"/>
          <w:b/>
          <w:i/>
          <w:sz w:val="22"/>
          <w:szCs w:val="22"/>
          <w:lang w:eastAsia="es-MX"/>
        </w:rPr>
        <w:t>primero.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intercambio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información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entre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sujetos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obligados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para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ejercicio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sus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atribuciones,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documentos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que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se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encuentren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clasificados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deberán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llevar</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leyenda</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correspondiente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conformidad</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con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dispuesto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en</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el</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Capítulo</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VIII</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de</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los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presentes</w:t>
      </w:r>
      <w:r w:rsidRPr="00A2723F">
        <w:rPr>
          <w:rFonts w:ascii="Palatino Linotype" w:hAnsi="Palatino Linotype" w:cs="Arial"/>
          <w:i/>
          <w:lang w:eastAsia="es-MX"/>
        </w:rPr>
        <w:t xml:space="preserve"> </w:t>
      </w:r>
      <w:r w:rsidRPr="00A2723F">
        <w:rPr>
          <w:rFonts w:ascii="Palatino Linotype" w:hAnsi="Palatino Linotype" w:cs="Arial"/>
          <w:i/>
          <w:sz w:val="22"/>
          <w:szCs w:val="22"/>
          <w:lang w:eastAsia="es-MX"/>
        </w:rPr>
        <w:t>lineamientos.”</w:t>
      </w:r>
    </w:p>
    <w:p w:rsidR="00B513AC" w:rsidRPr="00A2723F" w:rsidRDefault="00B513AC" w:rsidP="00B513AC">
      <w:pPr>
        <w:ind w:left="851" w:right="899"/>
        <w:jc w:val="both"/>
        <w:rPr>
          <w:rFonts w:ascii="Palatino Linotype" w:hAnsi="Palatino Linotype" w:cs="Arial"/>
          <w:sz w:val="22"/>
          <w:szCs w:val="22"/>
          <w:lang w:eastAsia="es-MX"/>
        </w:rPr>
      </w:pPr>
      <w:r w:rsidRPr="00A2723F">
        <w:rPr>
          <w:rFonts w:ascii="Palatino Linotype" w:hAnsi="Palatino Linotype" w:cs="Arial"/>
          <w:sz w:val="22"/>
          <w:szCs w:val="22"/>
          <w:lang w:eastAsia="es-MX"/>
        </w:rPr>
        <w:t>(Énfasis</w:t>
      </w:r>
      <w:r w:rsidRPr="00A2723F">
        <w:rPr>
          <w:rFonts w:ascii="Palatino Linotype" w:hAnsi="Palatino Linotype" w:cs="Arial"/>
          <w:lang w:eastAsia="es-MX"/>
        </w:rPr>
        <w:t xml:space="preserve"> </w:t>
      </w:r>
      <w:r w:rsidRPr="00A2723F">
        <w:rPr>
          <w:rFonts w:ascii="Palatino Linotype" w:hAnsi="Palatino Linotype" w:cs="Arial"/>
          <w:sz w:val="22"/>
          <w:szCs w:val="22"/>
          <w:lang w:eastAsia="es-MX"/>
        </w:rPr>
        <w:t>Añadido)</w:t>
      </w:r>
    </w:p>
    <w:p w:rsidR="00B513AC" w:rsidRPr="00A2723F" w:rsidRDefault="00B513AC" w:rsidP="00B513AC">
      <w:pPr>
        <w:spacing w:before="100" w:beforeAutospacing="1" w:after="100" w:afterAutospacing="1" w:line="360" w:lineRule="auto"/>
        <w:jc w:val="both"/>
        <w:rPr>
          <w:rFonts w:ascii="Palatino Linotype" w:hAnsi="Palatino Linotype" w:cs="Arial"/>
        </w:rPr>
      </w:pPr>
      <w:r w:rsidRPr="00A2723F">
        <w:rPr>
          <w:rFonts w:ascii="Palatino Linotype" w:hAnsi="Palatino Linotype"/>
        </w:rPr>
        <w:t xml:space="preserve">Es importante referir que, </w:t>
      </w:r>
      <w:r w:rsidRPr="00A2723F">
        <w:rPr>
          <w:rFonts w:ascii="Palatino Linotype" w:hAnsi="Palatino Linotype"/>
          <w:b/>
        </w:rPr>
        <w:t>EL SUJETO OBLIGADO</w:t>
      </w:r>
      <w:r w:rsidRPr="00A2723F">
        <w:rPr>
          <w:rFonts w:ascii="Palatino Linotype" w:hAnsi="Palatino Linotype"/>
        </w:rPr>
        <w:t xml:space="preserve"> deberá seguir el procedimiento legal establecido para su </w:t>
      </w:r>
      <w:r w:rsidRPr="00A2723F">
        <w:rPr>
          <w:rFonts w:ascii="Palatino Linotype" w:hAnsi="Palatino Linotype"/>
          <w:lang w:eastAsia="es-MX"/>
        </w:rPr>
        <w:t>clasificación</w:t>
      </w:r>
      <w:r w:rsidRPr="00A2723F">
        <w:rPr>
          <w:rFonts w:ascii="Palatino Linotype" w:hAnsi="Palatino Linotype"/>
        </w:rPr>
        <w:t>, esto es, que su Comité de</w:t>
      </w:r>
      <w:r w:rsidRPr="00A2723F">
        <w:rPr>
          <w:rFonts w:ascii="Palatino Linotype" w:hAnsi="Palatino Linotype" w:cs="Arial"/>
        </w:rPr>
        <w:t xml:space="preserve"> Transparencia emita un Acuerdo de Clasificación que cumpla con las formalidades previstas, antes citadas</w:t>
      </w:r>
      <w:r w:rsidRPr="00A2723F">
        <w:rPr>
          <w:rFonts w:ascii="Palatino Linotype" w:hAnsi="Palatino Linotype" w:cs="Arial"/>
          <w:b/>
        </w:rPr>
        <w:t xml:space="preserve"> </w:t>
      </w:r>
      <w:r w:rsidRPr="00A2723F">
        <w:rPr>
          <w:rFonts w:ascii="Palatino Linotype" w:hAnsi="Palatino Linotype" w:cs="Arial"/>
        </w:rPr>
        <w:t xml:space="preserve">que lo sustente, en el </w:t>
      </w:r>
      <w:r w:rsidRPr="00A2723F">
        <w:rPr>
          <w:rFonts w:ascii="Palatino Linotype" w:hAnsi="Palatino Linotype" w:cs="Arial"/>
          <w:lang w:eastAsia="es-MX"/>
        </w:rPr>
        <w:t>que</w:t>
      </w:r>
      <w:r w:rsidRPr="00A2723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A2723F">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A35FC" w:rsidRPr="00A2723F" w:rsidRDefault="0081745D" w:rsidP="00BA35FC">
      <w:pPr>
        <w:spacing w:line="360" w:lineRule="auto"/>
        <w:jc w:val="both"/>
        <w:rPr>
          <w:rFonts w:ascii="Palatino Linotype" w:hAnsi="Palatino Linotype" w:cs="Arial"/>
          <w:lang w:val="es-ES"/>
        </w:rPr>
      </w:pPr>
      <w:r w:rsidRPr="00A2723F">
        <w:rPr>
          <w:rFonts w:ascii="Palatino Linotype" w:hAnsi="Palatino Linotype"/>
          <w:lang w:val="es-ES" w:eastAsia="es-MX"/>
        </w:rPr>
        <w:t xml:space="preserve">En razón de lo </w:t>
      </w:r>
      <w:r w:rsidR="00AF77A4" w:rsidRPr="00A2723F">
        <w:rPr>
          <w:rFonts w:ascii="Palatino Linotype" w:hAnsi="Palatino Linotype"/>
          <w:lang w:val="es-ES" w:eastAsia="es-MX"/>
        </w:rPr>
        <w:t xml:space="preserve">anteriormente </w:t>
      </w:r>
      <w:r w:rsidRPr="00A2723F">
        <w:rPr>
          <w:rFonts w:ascii="Palatino Linotype" w:hAnsi="Palatino Linotype"/>
          <w:lang w:val="es-ES" w:eastAsia="es-MX"/>
        </w:rPr>
        <w:t xml:space="preserve">expuesto, este Instituto determina que resultan </w:t>
      </w:r>
      <w:r w:rsidRPr="00A2723F">
        <w:rPr>
          <w:rFonts w:ascii="Palatino Linotype" w:hAnsi="Palatino Linotype"/>
          <w:b/>
          <w:lang w:val="es-ES" w:eastAsia="es-MX"/>
        </w:rPr>
        <w:t>fundadas</w:t>
      </w:r>
      <w:r w:rsidRPr="00A2723F">
        <w:rPr>
          <w:rFonts w:ascii="Palatino Linotype" w:hAnsi="Palatino Linotype"/>
          <w:lang w:val="es-ES" w:eastAsia="es-MX"/>
        </w:rPr>
        <w:t xml:space="preserve"> las razones o motivos de inconformidad expuestas por </w:t>
      </w:r>
      <w:r w:rsidRPr="00A2723F">
        <w:rPr>
          <w:rFonts w:ascii="Palatino Linotype" w:hAnsi="Palatino Linotype"/>
          <w:b/>
          <w:lang w:val="es-ES" w:eastAsia="es-MX"/>
        </w:rPr>
        <w:t>EL RECURRENTE</w:t>
      </w:r>
      <w:r w:rsidRPr="00A2723F">
        <w:rPr>
          <w:rFonts w:ascii="Palatino Linotype" w:hAnsi="Palatino Linotype"/>
          <w:lang w:val="es-ES" w:eastAsia="es-MX"/>
        </w:rPr>
        <w:t xml:space="preserve">; </w:t>
      </w:r>
      <w:r w:rsidRPr="00A2723F">
        <w:rPr>
          <w:rFonts w:ascii="Palatino Linotype" w:hAnsi="Palatino Linotype" w:cs="Arial"/>
          <w:lang w:val="es-ES"/>
        </w:rPr>
        <w:t>por lo que, lo procedente es</w:t>
      </w:r>
      <w:r w:rsidR="00524352" w:rsidRPr="00A2723F">
        <w:rPr>
          <w:rFonts w:ascii="Palatino Linotype" w:hAnsi="Palatino Linotype" w:cs="Arial"/>
          <w:b/>
          <w:lang w:val="es-ES"/>
        </w:rPr>
        <w:t xml:space="preserve"> REVOCAR</w:t>
      </w:r>
      <w:r w:rsidR="00524352" w:rsidRPr="00A2723F">
        <w:rPr>
          <w:rFonts w:ascii="Palatino Linotype" w:hAnsi="Palatino Linotype" w:cs="Arial"/>
          <w:lang w:val="es-ES"/>
        </w:rPr>
        <w:t xml:space="preserve"> la respuesta emitida por </w:t>
      </w:r>
      <w:r w:rsidR="00524352" w:rsidRPr="00A2723F">
        <w:rPr>
          <w:rFonts w:ascii="Palatino Linotype" w:hAnsi="Palatino Linotype" w:cs="Arial"/>
          <w:b/>
          <w:lang w:val="es-ES"/>
        </w:rPr>
        <w:t xml:space="preserve">EL SUJETO OBLIGADO </w:t>
      </w:r>
      <w:r w:rsidR="00524352" w:rsidRPr="00A2723F">
        <w:rPr>
          <w:rFonts w:ascii="Palatino Linotype" w:hAnsi="Palatino Linotype" w:cs="Arial"/>
          <w:lang w:val="es-ES"/>
        </w:rPr>
        <w:t xml:space="preserve">y </w:t>
      </w:r>
      <w:r w:rsidRPr="00A2723F">
        <w:rPr>
          <w:rFonts w:ascii="Palatino Linotype" w:hAnsi="Palatino Linotype" w:cs="Arial"/>
          <w:b/>
          <w:lang w:val="es-ES"/>
        </w:rPr>
        <w:t xml:space="preserve">ORDENAR </w:t>
      </w:r>
      <w:r w:rsidR="00BA35FC" w:rsidRPr="00A2723F">
        <w:rPr>
          <w:rFonts w:ascii="Palatino Linotype" w:hAnsi="Palatino Linotype" w:cs="Arial"/>
          <w:lang w:val="es-ES"/>
        </w:rPr>
        <w:t xml:space="preserve">haga entrega vía </w:t>
      </w:r>
      <w:r w:rsidR="005E51DD" w:rsidRPr="00A2723F">
        <w:rPr>
          <w:rFonts w:ascii="Palatino Linotype" w:hAnsi="Palatino Linotype" w:cs="Arial"/>
          <w:b/>
          <w:lang w:val="es-ES"/>
        </w:rPr>
        <w:t>SAIMEX</w:t>
      </w:r>
      <w:r w:rsidR="005E51DD" w:rsidRPr="00A2723F">
        <w:rPr>
          <w:rFonts w:ascii="Palatino Linotype" w:hAnsi="Palatino Linotype" w:cs="Arial"/>
          <w:lang w:val="es-ES"/>
        </w:rPr>
        <w:t xml:space="preserve"> y </w:t>
      </w:r>
      <w:r w:rsidR="00BA35FC" w:rsidRPr="00A2723F">
        <w:rPr>
          <w:rFonts w:ascii="Palatino Linotype" w:hAnsi="Palatino Linotype" w:cs="Arial"/>
          <w:lang w:val="es-ES"/>
        </w:rPr>
        <w:t>correo electrónico</w:t>
      </w:r>
      <w:r w:rsidR="00BA35FC" w:rsidRPr="00A2723F">
        <w:rPr>
          <w:rFonts w:ascii="Palatino Linotype" w:hAnsi="Palatino Linotype" w:cs="Arial"/>
          <w:b/>
          <w:lang w:val="es-ES"/>
        </w:rPr>
        <w:t xml:space="preserve"> </w:t>
      </w:r>
      <w:r w:rsidR="00BA35FC" w:rsidRPr="00A2723F">
        <w:rPr>
          <w:rFonts w:ascii="Palatino Linotype" w:hAnsi="Palatino Linotype" w:cs="Arial"/>
          <w:lang w:val="es-ES"/>
        </w:rPr>
        <w:t>proporcionado por el particular</w:t>
      </w:r>
      <w:r w:rsidR="005E51DD" w:rsidRPr="00A2723F">
        <w:rPr>
          <w:rFonts w:ascii="Palatino Linotype" w:hAnsi="Palatino Linotype" w:cs="Arial"/>
          <w:b/>
          <w:lang w:val="es-ES"/>
        </w:rPr>
        <w:t xml:space="preserve">, </w:t>
      </w:r>
      <w:r w:rsidR="00BA35FC" w:rsidRPr="00A2723F">
        <w:rPr>
          <w:rFonts w:ascii="Palatino Linotype" w:hAnsi="Palatino Linotype" w:cs="Arial"/>
          <w:lang w:val="es-ES"/>
        </w:rPr>
        <w:t xml:space="preserve">el documento o documentos donde conste </w:t>
      </w:r>
      <w:r w:rsidR="00BA35FC" w:rsidRPr="00A2723F">
        <w:rPr>
          <w:rFonts w:ascii="Palatino Linotype" w:hAnsi="Palatino Linotype" w:cs="Arial"/>
        </w:rPr>
        <w:t xml:space="preserve">la percepción bruta y neta mensual del Contralor </w:t>
      </w:r>
      <w:r w:rsidR="00D0799A" w:rsidRPr="00A2723F">
        <w:rPr>
          <w:rFonts w:ascii="Palatino Linotype" w:hAnsi="Palatino Linotype" w:cs="Arial"/>
        </w:rPr>
        <w:t xml:space="preserve">Interno </w:t>
      </w:r>
      <w:r w:rsidR="00BA35FC" w:rsidRPr="00A2723F">
        <w:rPr>
          <w:rFonts w:ascii="Palatino Linotype" w:hAnsi="Palatino Linotype" w:cs="Arial"/>
        </w:rPr>
        <w:t>Municipal, el Jefe o Responsable de la Unidad de Transparencia y de los integrantes</w:t>
      </w:r>
      <w:r w:rsidR="00BA35FC" w:rsidRPr="00A2723F">
        <w:rPr>
          <w:rFonts w:ascii="Palatino Linotype" w:hAnsi="Palatino Linotype"/>
        </w:rPr>
        <w:t xml:space="preserve"> del </w:t>
      </w:r>
      <w:r w:rsidR="00BA35FC" w:rsidRPr="00A2723F">
        <w:rPr>
          <w:rFonts w:ascii="Palatino Linotype" w:hAnsi="Palatino Linotype" w:cs="Arial"/>
        </w:rPr>
        <w:t>Comité de Participación Ciudadana del Sistema Municipal Anticorrupción.</w:t>
      </w:r>
    </w:p>
    <w:p w:rsidR="00BA35FC" w:rsidRPr="00A2723F" w:rsidRDefault="00BA35FC" w:rsidP="00BA35FC">
      <w:pPr>
        <w:spacing w:line="360" w:lineRule="auto"/>
        <w:jc w:val="both"/>
        <w:rPr>
          <w:rFonts w:ascii="Palatino Linotype" w:hAnsi="Palatino Linotype" w:cs="Arial"/>
          <w:b/>
          <w:bCs/>
        </w:rPr>
      </w:pPr>
    </w:p>
    <w:p w:rsidR="00524352" w:rsidRPr="00A2723F" w:rsidRDefault="00AD28D3" w:rsidP="00524352">
      <w:pPr>
        <w:spacing w:line="360" w:lineRule="auto"/>
        <w:jc w:val="both"/>
        <w:rPr>
          <w:rFonts w:ascii="Palatino Linotype" w:eastAsia="Calibri" w:hAnsi="Palatino Linotype" w:cs="Arial"/>
        </w:rPr>
      </w:pPr>
      <w:r w:rsidRPr="00A2723F">
        <w:rPr>
          <w:rFonts w:ascii="Palatino Linotype" w:eastAsia="Calibri" w:hAnsi="Palatino Linotype" w:cs="Arial"/>
        </w:rPr>
        <w:t>Así, con fundamento en lo prescrito en los artículos 5, párrafos</w:t>
      </w:r>
      <w:r w:rsidR="006E2FBF" w:rsidRPr="006E2FBF">
        <w:rPr>
          <w:rFonts w:ascii="Palatino Linotype" w:hAnsi="Palatino Linotype"/>
        </w:rPr>
        <w:t xml:space="preserve"> </w:t>
      </w:r>
      <w:r w:rsidR="006E2FBF">
        <w:rPr>
          <w:rFonts w:ascii="Palatino Linotype" w:hAnsi="Palatino Linotype"/>
        </w:rPr>
        <w:t>vigésimo segundo</w:t>
      </w:r>
      <w:r w:rsidR="006E2FBF" w:rsidRPr="00A2723F">
        <w:rPr>
          <w:rFonts w:ascii="Palatino Linotype" w:hAnsi="Palatino Linotype"/>
        </w:rPr>
        <w:t xml:space="preserve">, </w:t>
      </w:r>
      <w:r w:rsidR="006E2FBF">
        <w:rPr>
          <w:rFonts w:ascii="Palatino Linotype" w:hAnsi="Palatino Linotype"/>
        </w:rPr>
        <w:t>vigésimo tercero y vigésimo cuarto</w:t>
      </w:r>
      <w:r w:rsidRPr="00A2723F">
        <w:rPr>
          <w:rFonts w:ascii="Palatino Linotype" w:hAnsi="Palatino Linotype"/>
        </w:rPr>
        <w:t xml:space="preserve">, fracciones IV y V </w:t>
      </w:r>
      <w:r w:rsidRPr="00A2723F">
        <w:rPr>
          <w:rFonts w:ascii="Palatino Linotype" w:eastAsia="Calibri" w:hAnsi="Palatino Linotype" w:cs="Arial"/>
        </w:rPr>
        <w:t xml:space="preserve">de la Constitución Política del Estado Libre y Soberano de México; </w:t>
      </w:r>
      <w:r w:rsidRPr="00A2723F">
        <w:rPr>
          <w:rFonts w:ascii="Palatino Linotype" w:hAnsi="Palatino Linotype" w:cs="Arial"/>
        </w:rPr>
        <w:t>2, fracción II, 9, 29, 36, fracciones I y II, 176, 178, 179, 181, 185, fracción I, 186 y 188</w:t>
      </w:r>
      <w:r w:rsidRPr="00A2723F">
        <w:rPr>
          <w:rFonts w:ascii="Palatino Linotype" w:eastAsia="Calibri" w:hAnsi="Palatino Linotype" w:cs="Arial"/>
        </w:rPr>
        <w:t xml:space="preserve"> de la Ley de Transparencia y Acceso a la Información Pública del Estado de M</w:t>
      </w:r>
      <w:r w:rsidR="00524352" w:rsidRPr="00A2723F">
        <w:rPr>
          <w:rFonts w:ascii="Palatino Linotype" w:eastAsia="Calibri" w:hAnsi="Palatino Linotype" w:cs="Arial"/>
        </w:rPr>
        <w:t>éxico y Municipios, este Pleno:</w:t>
      </w:r>
    </w:p>
    <w:p w:rsidR="00524352" w:rsidRPr="00A2723F" w:rsidRDefault="00524352" w:rsidP="00524352">
      <w:pPr>
        <w:spacing w:line="360" w:lineRule="auto"/>
        <w:jc w:val="both"/>
        <w:rPr>
          <w:rFonts w:ascii="Palatino Linotype" w:eastAsia="Calibri" w:hAnsi="Palatino Linotype" w:cs="Arial"/>
        </w:rPr>
      </w:pPr>
    </w:p>
    <w:p w:rsidR="00AD28D3" w:rsidRPr="00A2723F" w:rsidRDefault="00AD28D3" w:rsidP="00524352">
      <w:pPr>
        <w:spacing w:line="360" w:lineRule="auto"/>
        <w:jc w:val="center"/>
        <w:rPr>
          <w:rFonts w:ascii="Palatino Linotype" w:eastAsia="Calibri" w:hAnsi="Palatino Linotype" w:cs="Arial"/>
        </w:rPr>
      </w:pPr>
      <w:r w:rsidRPr="00A2723F">
        <w:rPr>
          <w:rFonts w:ascii="Palatino Linotype" w:hAnsi="Palatino Linotype" w:cs="Arial"/>
          <w:b/>
          <w:spacing w:val="44"/>
          <w:sz w:val="28"/>
          <w:lang w:val="pt-BR"/>
        </w:rPr>
        <w:t>RESUELVE</w:t>
      </w:r>
    </w:p>
    <w:p w:rsidR="00AD28D3" w:rsidRPr="00A2723F" w:rsidRDefault="00AD28D3" w:rsidP="00AD28D3">
      <w:pPr>
        <w:jc w:val="center"/>
        <w:rPr>
          <w:rFonts w:ascii="Palatino Linotype" w:hAnsi="Palatino Linotype" w:cs="Arial"/>
          <w:b/>
          <w:lang w:val="pt-BR"/>
        </w:rPr>
      </w:pPr>
    </w:p>
    <w:p w:rsidR="00AD28D3" w:rsidRPr="00A2723F" w:rsidRDefault="00AD28D3" w:rsidP="00AD28D3">
      <w:pPr>
        <w:spacing w:line="360" w:lineRule="auto"/>
        <w:jc w:val="both"/>
        <w:rPr>
          <w:rFonts w:ascii="Palatino Linotype" w:hAnsi="Palatino Linotype" w:cs="Arial"/>
        </w:rPr>
      </w:pPr>
      <w:r w:rsidRPr="00A2723F">
        <w:rPr>
          <w:rFonts w:ascii="Palatino Linotype" w:hAnsi="Palatino Linotype" w:cs="Arial"/>
          <w:b/>
          <w:bCs/>
          <w:color w:val="222222"/>
          <w:sz w:val="28"/>
          <w:lang w:eastAsia="es-MX"/>
        </w:rPr>
        <w:t>PRIMERO</w:t>
      </w:r>
      <w:r w:rsidRPr="00A2723F">
        <w:rPr>
          <w:rFonts w:ascii="Palatino Linotype" w:hAnsi="Palatino Linotype" w:cs="Arial"/>
        </w:rPr>
        <w:t xml:space="preserve">. Resultan </w:t>
      </w:r>
      <w:r w:rsidRPr="00A2723F">
        <w:rPr>
          <w:rFonts w:ascii="Palatino Linotype" w:hAnsi="Palatino Linotype" w:cs="Arial"/>
          <w:b/>
        </w:rPr>
        <w:t>fundadas</w:t>
      </w:r>
      <w:r w:rsidRPr="00A2723F">
        <w:rPr>
          <w:rFonts w:ascii="Palatino Linotype" w:hAnsi="Palatino Linotype" w:cs="Arial"/>
        </w:rPr>
        <w:t xml:space="preserve"> las razones o motivos de inconformidad planteadas por </w:t>
      </w:r>
      <w:r w:rsidRPr="00A2723F">
        <w:rPr>
          <w:rFonts w:ascii="Palatino Linotype" w:hAnsi="Palatino Linotype" w:cs="Arial"/>
          <w:b/>
        </w:rPr>
        <w:t>EL RECURRENTE</w:t>
      </w:r>
      <w:r w:rsidRPr="00A2723F">
        <w:rPr>
          <w:rFonts w:ascii="Palatino Linotype" w:hAnsi="Palatino Linotype" w:cs="Arial"/>
        </w:rPr>
        <w:t xml:space="preserve"> en términos del Considerando </w:t>
      </w:r>
      <w:r w:rsidR="00BA35FC" w:rsidRPr="00A2723F">
        <w:rPr>
          <w:rFonts w:ascii="Palatino Linotype" w:hAnsi="Palatino Linotype" w:cs="Arial"/>
          <w:b/>
        </w:rPr>
        <w:t>QUINTO</w:t>
      </w:r>
      <w:r w:rsidRPr="00A2723F">
        <w:rPr>
          <w:rFonts w:ascii="Palatino Linotype" w:hAnsi="Palatino Linotype" w:cs="Arial"/>
          <w:b/>
        </w:rPr>
        <w:t xml:space="preserve"> </w:t>
      </w:r>
      <w:r w:rsidRPr="00A2723F">
        <w:rPr>
          <w:rFonts w:ascii="Palatino Linotype" w:hAnsi="Palatino Linotype" w:cs="Arial"/>
        </w:rPr>
        <w:t>de esta Resolución.</w:t>
      </w:r>
    </w:p>
    <w:p w:rsidR="00AD28D3" w:rsidRPr="00A2723F" w:rsidRDefault="00AD28D3" w:rsidP="00AD28D3">
      <w:pPr>
        <w:spacing w:line="360" w:lineRule="auto"/>
        <w:jc w:val="both"/>
        <w:rPr>
          <w:rFonts w:ascii="Palatino Linotype" w:hAnsi="Palatino Linotype" w:cs="Arial"/>
        </w:rPr>
      </w:pPr>
    </w:p>
    <w:p w:rsidR="00275B5E" w:rsidRPr="00A2723F" w:rsidRDefault="00AD28D3" w:rsidP="00AD28D3">
      <w:pPr>
        <w:spacing w:line="360" w:lineRule="auto"/>
        <w:jc w:val="both"/>
        <w:rPr>
          <w:rFonts w:ascii="Palatino Linotype" w:hAnsi="Palatino Linotype"/>
          <w:shd w:val="clear" w:color="auto" w:fill="FFFFFF"/>
        </w:rPr>
      </w:pPr>
      <w:r w:rsidRPr="00A2723F">
        <w:rPr>
          <w:rFonts w:ascii="Palatino Linotype" w:hAnsi="Palatino Linotype" w:cs="Arial"/>
          <w:b/>
          <w:bCs/>
          <w:color w:val="222222"/>
          <w:sz w:val="28"/>
          <w:lang w:eastAsia="es-MX"/>
        </w:rPr>
        <w:t>SEGUNDO</w:t>
      </w:r>
      <w:r w:rsidRPr="00A2723F">
        <w:rPr>
          <w:rFonts w:ascii="Palatino Linotype" w:eastAsia="Calibri" w:hAnsi="Palatino Linotype" w:cs="Arial"/>
          <w:b/>
          <w:bCs/>
        </w:rPr>
        <w:t xml:space="preserve">. </w:t>
      </w:r>
      <w:r w:rsidRPr="00A2723F">
        <w:rPr>
          <w:rFonts w:ascii="Palatino Linotype" w:eastAsia="Calibri" w:hAnsi="Palatino Linotype" w:cs="Arial"/>
          <w:bCs/>
        </w:rPr>
        <w:t>Se</w:t>
      </w:r>
      <w:r w:rsidRPr="00A2723F">
        <w:rPr>
          <w:rFonts w:ascii="Palatino Linotype" w:eastAsia="Calibri" w:hAnsi="Palatino Linotype" w:cs="Arial"/>
          <w:b/>
          <w:bCs/>
        </w:rPr>
        <w:t xml:space="preserve"> </w:t>
      </w:r>
      <w:r w:rsidR="00524352" w:rsidRPr="00A2723F">
        <w:rPr>
          <w:rFonts w:ascii="Palatino Linotype" w:eastAsia="Calibri" w:hAnsi="Palatino Linotype" w:cs="Arial"/>
          <w:b/>
          <w:bCs/>
        </w:rPr>
        <w:t xml:space="preserve">REVOCA </w:t>
      </w:r>
      <w:r w:rsidR="00524352" w:rsidRPr="00A2723F">
        <w:rPr>
          <w:rFonts w:ascii="Palatino Linotype" w:eastAsia="Calibri" w:hAnsi="Palatino Linotype" w:cs="Arial"/>
          <w:bCs/>
        </w:rPr>
        <w:t>la respuesta emita por</w:t>
      </w:r>
      <w:r w:rsidR="00524352" w:rsidRPr="00A2723F">
        <w:rPr>
          <w:rFonts w:ascii="Palatino Linotype" w:eastAsia="Calibri" w:hAnsi="Palatino Linotype" w:cs="Arial"/>
          <w:b/>
          <w:bCs/>
        </w:rPr>
        <w:t xml:space="preserve"> EL </w:t>
      </w:r>
      <w:r w:rsidR="00524352" w:rsidRPr="00A2723F">
        <w:rPr>
          <w:rFonts w:ascii="Palatino Linotype" w:eastAsia="Calibri" w:hAnsi="Palatino Linotype" w:cs="Arial"/>
          <w:b/>
        </w:rPr>
        <w:t xml:space="preserve">SUJETO OBLIGADO </w:t>
      </w:r>
      <w:r w:rsidR="00524352" w:rsidRPr="00A2723F">
        <w:rPr>
          <w:rFonts w:ascii="Palatino Linotype" w:eastAsia="Calibri" w:hAnsi="Palatino Linotype" w:cs="Arial"/>
        </w:rPr>
        <w:t>y se</w:t>
      </w:r>
      <w:r w:rsidR="00524352" w:rsidRPr="00A2723F">
        <w:rPr>
          <w:rFonts w:ascii="Palatino Linotype" w:eastAsia="Calibri" w:hAnsi="Palatino Linotype" w:cs="Arial"/>
          <w:b/>
        </w:rPr>
        <w:t xml:space="preserve"> </w:t>
      </w:r>
      <w:r w:rsidR="005E51DD" w:rsidRPr="00A2723F">
        <w:rPr>
          <w:rFonts w:ascii="Palatino Linotype" w:eastAsia="Calibri" w:hAnsi="Palatino Linotype" w:cs="Arial"/>
          <w:b/>
        </w:rPr>
        <w:t xml:space="preserve">ordena </w:t>
      </w:r>
      <w:r w:rsidRPr="00A2723F">
        <w:rPr>
          <w:rFonts w:ascii="Palatino Linotype" w:eastAsia="Calibri" w:hAnsi="Palatino Linotype" w:cs="Arial"/>
        </w:rPr>
        <w:t>atienda la</w:t>
      </w:r>
      <w:r w:rsidR="00BA35FC" w:rsidRPr="00A2723F">
        <w:rPr>
          <w:rFonts w:ascii="Palatino Linotype" w:eastAsia="Calibri" w:hAnsi="Palatino Linotype" w:cs="Arial"/>
        </w:rPr>
        <w:t xml:space="preserve"> solicitud</w:t>
      </w:r>
      <w:r w:rsidRPr="00A2723F">
        <w:rPr>
          <w:rFonts w:ascii="Palatino Linotype" w:eastAsia="Calibri" w:hAnsi="Palatino Linotype" w:cs="Arial"/>
        </w:rPr>
        <w:t xml:space="preserve"> de acceso a la información</w:t>
      </w:r>
      <w:r w:rsidR="00BA35FC" w:rsidRPr="00A2723F">
        <w:rPr>
          <w:rFonts w:ascii="Palatino Linotype" w:eastAsia="Calibri" w:hAnsi="Palatino Linotype" w:cs="Arial"/>
        </w:rPr>
        <w:t xml:space="preserve"> pública</w:t>
      </w:r>
      <w:r w:rsidR="003F3859" w:rsidRPr="00A2723F">
        <w:t xml:space="preserve"> </w:t>
      </w:r>
      <w:r w:rsidR="003F3859" w:rsidRPr="00A2723F">
        <w:rPr>
          <w:rFonts w:ascii="Palatino Linotype" w:eastAsia="Calibri" w:hAnsi="Palatino Linotype" w:cs="Arial"/>
          <w:b/>
        </w:rPr>
        <w:t>00496/HUIXQUIL/IP/2019</w:t>
      </w:r>
      <w:r w:rsidRPr="00A2723F">
        <w:rPr>
          <w:rFonts w:ascii="Palatino Linotype" w:eastAsia="Calibri" w:hAnsi="Palatino Linotype" w:cs="Arial"/>
          <w:b/>
        </w:rPr>
        <w:t>,</w:t>
      </w:r>
      <w:r w:rsidRPr="00A2723F">
        <w:rPr>
          <w:rFonts w:ascii="Palatino Linotype" w:hAnsi="Palatino Linotype" w:cs="Arial"/>
        </w:rPr>
        <w:t xml:space="preserve"> en términos del Considerando </w:t>
      </w:r>
      <w:r w:rsidR="003F3859" w:rsidRPr="00A2723F">
        <w:rPr>
          <w:rFonts w:ascii="Palatino Linotype" w:hAnsi="Palatino Linotype" w:cs="Arial"/>
          <w:b/>
        </w:rPr>
        <w:t>QUINTO</w:t>
      </w:r>
      <w:r w:rsidRPr="00A2723F">
        <w:rPr>
          <w:rFonts w:ascii="Palatino Linotype" w:hAnsi="Palatino Linotype" w:cs="Arial"/>
        </w:rPr>
        <w:t xml:space="preserve"> y, haga entrega </w:t>
      </w:r>
      <w:r w:rsidR="007C3797" w:rsidRPr="00A2723F">
        <w:rPr>
          <w:rFonts w:ascii="Palatino Linotype" w:hAnsi="Palatino Linotype" w:cs="Arial"/>
        </w:rPr>
        <w:t>al</w:t>
      </w:r>
      <w:r w:rsidR="007C3797" w:rsidRPr="00A2723F">
        <w:rPr>
          <w:rFonts w:ascii="Palatino Linotype" w:hAnsi="Palatino Linotype" w:cs="Arial"/>
          <w:b/>
        </w:rPr>
        <w:t xml:space="preserve"> </w:t>
      </w:r>
      <w:r w:rsidRPr="00A2723F">
        <w:rPr>
          <w:rFonts w:ascii="Palatino Linotype" w:hAnsi="Palatino Linotype" w:cs="Arial"/>
          <w:b/>
        </w:rPr>
        <w:t>RECURRENTE</w:t>
      </w:r>
      <w:r w:rsidRPr="00A2723F">
        <w:rPr>
          <w:rFonts w:ascii="Palatino Linotype" w:hAnsi="Palatino Linotype" w:cs="Arial"/>
        </w:rPr>
        <w:t>, vía</w:t>
      </w:r>
      <w:r w:rsidRPr="00A2723F">
        <w:rPr>
          <w:rFonts w:ascii="Palatino Linotype" w:hAnsi="Palatino Linotype" w:cs="Arial"/>
          <w:b/>
        </w:rPr>
        <w:t xml:space="preserve"> </w:t>
      </w:r>
      <w:r w:rsidR="005E51DD" w:rsidRPr="00A2723F">
        <w:rPr>
          <w:rFonts w:ascii="Palatino Linotype" w:hAnsi="Palatino Linotype" w:cs="Arial"/>
          <w:b/>
        </w:rPr>
        <w:t xml:space="preserve">SAIMEX y </w:t>
      </w:r>
      <w:r w:rsidR="007C3797" w:rsidRPr="00A2723F">
        <w:rPr>
          <w:rFonts w:ascii="Palatino Linotype" w:hAnsi="Palatino Linotype" w:cs="Arial"/>
          <w:b/>
        </w:rPr>
        <w:t>Correo Electrónico</w:t>
      </w:r>
      <w:r w:rsidR="0081745D" w:rsidRPr="00A2723F">
        <w:rPr>
          <w:rFonts w:ascii="Palatino Linotype" w:hAnsi="Palatino Linotype" w:cs="Arial"/>
        </w:rPr>
        <w:t>,</w:t>
      </w:r>
      <w:r w:rsidRPr="00A2723F">
        <w:rPr>
          <w:rFonts w:ascii="Palatino Linotype" w:hAnsi="Palatino Linotype" w:cs="Arial"/>
          <w:b/>
        </w:rPr>
        <w:t xml:space="preserve"> </w:t>
      </w:r>
      <w:r w:rsidRPr="00A2723F">
        <w:rPr>
          <w:rFonts w:ascii="Palatino Linotype" w:hAnsi="Palatino Linotype" w:cs="Arial"/>
        </w:rPr>
        <w:t xml:space="preserve">en </w:t>
      </w:r>
      <w:r w:rsidRPr="00A2723F">
        <w:rPr>
          <w:rFonts w:ascii="Palatino Linotype" w:hAnsi="Palatino Linotype" w:cs="Arial"/>
          <w:b/>
        </w:rPr>
        <w:t>versión pública</w:t>
      </w:r>
      <w:r w:rsidR="007C3797" w:rsidRPr="00A2723F">
        <w:rPr>
          <w:rFonts w:ascii="Palatino Linotype" w:hAnsi="Palatino Linotype" w:cs="Arial"/>
        </w:rPr>
        <w:t xml:space="preserve">, </w:t>
      </w:r>
      <w:r w:rsidR="000A1AB2" w:rsidRPr="00A2723F">
        <w:rPr>
          <w:rFonts w:ascii="Palatino Linotype" w:hAnsi="Palatino Linotype" w:cs="Arial"/>
        </w:rPr>
        <w:t>de</w:t>
      </w:r>
      <w:r w:rsidRPr="00A2723F">
        <w:rPr>
          <w:rFonts w:ascii="Palatino Linotype" w:hAnsi="Palatino Linotype" w:cs="Arial"/>
        </w:rPr>
        <w:t xml:space="preserve"> lo siguiente</w:t>
      </w:r>
      <w:r w:rsidRPr="00A2723F">
        <w:rPr>
          <w:rFonts w:ascii="Palatino Linotype" w:hAnsi="Palatino Linotype"/>
          <w:shd w:val="clear" w:color="auto" w:fill="FFFFFF"/>
        </w:rPr>
        <w:t>:</w:t>
      </w:r>
    </w:p>
    <w:p w:rsidR="003F3859" w:rsidRPr="00A2723F" w:rsidRDefault="00AD28D3" w:rsidP="005E51DD">
      <w:pPr>
        <w:spacing w:before="240" w:after="240"/>
        <w:ind w:left="851" w:right="899"/>
        <w:jc w:val="both"/>
        <w:rPr>
          <w:rFonts w:ascii="Palatino Linotype" w:hAnsi="Palatino Linotype" w:cs="Arial"/>
          <w:i/>
          <w:sz w:val="22"/>
          <w:szCs w:val="22"/>
        </w:rPr>
      </w:pPr>
      <w:r w:rsidRPr="00A2723F">
        <w:rPr>
          <w:rFonts w:ascii="Palatino Linotype" w:hAnsi="Palatino Linotype" w:cs="Arial"/>
          <w:i/>
          <w:sz w:val="22"/>
          <w:szCs w:val="22"/>
        </w:rPr>
        <w:t xml:space="preserve"> </w:t>
      </w:r>
      <w:r w:rsidR="008021C5" w:rsidRPr="00A2723F">
        <w:rPr>
          <w:rFonts w:ascii="Palatino Linotype" w:hAnsi="Palatino Linotype" w:cs="Arial"/>
          <w:i/>
          <w:sz w:val="22"/>
          <w:szCs w:val="22"/>
        </w:rPr>
        <w:t>“</w:t>
      </w:r>
      <w:r w:rsidR="005E51DD" w:rsidRPr="00A2723F">
        <w:rPr>
          <w:rFonts w:ascii="Palatino Linotype" w:hAnsi="Palatino Linotype" w:cs="Arial"/>
          <w:i/>
          <w:sz w:val="22"/>
          <w:szCs w:val="22"/>
        </w:rPr>
        <w:t xml:space="preserve">Los documentos donde consten las percepciones mensuales brutas y netas del Contralor </w:t>
      </w:r>
      <w:r w:rsidR="00D0799A" w:rsidRPr="00A2723F">
        <w:rPr>
          <w:rFonts w:ascii="Palatino Linotype" w:hAnsi="Palatino Linotype" w:cs="Arial"/>
          <w:i/>
          <w:sz w:val="22"/>
          <w:szCs w:val="22"/>
        </w:rPr>
        <w:t xml:space="preserve">Interno </w:t>
      </w:r>
      <w:r w:rsidR="005E51DD" w:rsidRPr="00A2723F">
        <w:rPr>
          <w:rFonts w:ascii="Palatino Linotype" w:hAnsi="Palatino Linotype" w:cs="Arial"/>
          <w:i/>
          <w:sz w:val="22"/>
          <w:szCs w:val="22"/>
        </w:rPr>
        <w:t xml:space="preserve">Municipal, del </w:t>
      </w:r>
      <w:r w:rsidR="00D8350D" w:rsidRPr="00A2723F">
        <w:rPr>
          <w:rFonts w:ascii="Palatino Linotype" w:hAnsi="Palatino Linotype" w:cs="Arial"/>
          <w:i/>
          <w:sz w:val="22"/>
          <w:szCs w:val="22"/>
        </w:rPr>
        <w:t xml:space="preserve">Jefe o </w:t>
      </w:r>
      <w:r w:rsidR="005E51DD" w:rsidRPr="00A2723F">
        <w:rPr>
          <w:rFonts w:ascii="Palatino Linotype" w:hAnsi="Palatino Linotype" w:cs="Arial"/>
          <w:i/>
          <w:sz w:val="22"/>
          <w:szCs w:val="22"/>
        </w:rPr>
        <w:t>Responsable de la Unidad de Transparencia y de los integrantes del Comité de Participación Ciudadana del S</w:t>
      </w:r>
      <w:r w:rsidR="00A2723F" w:rsidRPr="00A2723F">
        <w:rPr>
          <w:rFonts w:ascii="Palatino Linotype" w:hAnsi="Palatino Linotype" w:cs="Arial"/>
          <w:i/>
          <w:sz w:val="22"/>
          <w:szCs w:val="22"/>
        </w:rPr>
        <w:t>istema Municipal Anticorrupción, adscritos al catorce de marzo de 2019.</w:t>
      </w:r>
    </w:p>
    <w:p w:rsidR="00F739BE" w:rsidRPr="00A2723F" w:rsidRDefault="008021C5" w:rsidP="005E51DD">
      <w:pPr>
        <w:spacing w:before="240" w:after="240"/>
        <w:ind w:left="851" w:right="899"/>
        <w:jc w:val="both"/>
        <w:rPr>
          <w:rFonts w:ascii="Palatino Linotype" w:hAnsi="Palatino Linotype" w:cs="Arial"/>
          <w:i/>
        </w:rPr>
      </w:pPr>
      <w:r w:rsidRPr="00A2723F">
        <w:rPr>
          <w:rFonts w:ascii="Palatino Linotype" w:hAnsi="Palatino Linotype" w:cs="Arial"/>
          <w:i/>
          <w:sz w:val="22"/>
          <w:szCs w:val="22"/>
          <w:lang w:eastAsia="es-MX"/>
        </w:rPr>
        <w:t xml:space="preserve">Debiendo notificar al </w:t>
      </w:r>
      <w:r w:rsidRPr="00A2723F">
        <w:rPr>
          <w:rFonts w:ascii="Palatino Linotype" w:hAnsi="Palatino Linotype" w:cs="Arial"/>
          <w:b/>
          <w:i/>
          <w:sz w:val="22"/>
          <w:szCs w:val="22"/>
          <w:lang w:eastAsia="es-MX"/>
        </w:rPr>
        <w:t>RECURRENTE</w:t>
      </w:r>
      <w:r w:rsidRPr="00A2723F">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3F3859" w:rsidRPr="00A2723F">
        <w:rPr>
          <w:rFonts w:ascii="Palatino Linotype" w:hAnsi="Palatino Linotype" w:cs="Arial"/>
          <w:i/>
          <w:sz w:val="22"/>
          <w:szCs w:val="22"/>
          <w:lang w:eastAsia="es-MX"/>
        </w:rPr>
        <w:t>”</w:t>
      </w:r>
    </w:p>
    <w:p w:rsidR="008021C5" w:rsidRPr="00A2723F" w:rsidRDefault="008021C5" w:rsidP="00104899">
      <w:pPr>
        <w:spacing w:before="240" w:after="360" w:line="360" w:lineRule="auto"/>
        <w:ind w:right="49"/>
        <w:jc w:val="both"/>
        <w:rPr>
          <w:rFonts w:ascii="Palatino Linotype" w:hAnsi="Palatino Linotype"/>
          <w:color w:val="222222"/>
          <w:shd w:val="clear" w:color="auto" w:fill="FFFFFF"/>
        </w:rPr>
      </w:pPr>
      <w:r w:rsidRPr="00A2723F">
        <w:rPr>
          <w:rFonts w:ascii="Palatino Linotype" w:hAnsi="Palatino Linotype" w:cs="Arial"/>
          <w:b/>
          <w:color w:val="000000" w:themeColor="text1"/>
          <w:sz w:val="28"/>
          <w:szCs w:val="28"/>
        </w:rPr>
        <w:t>TERCERO.</w:t>
      </w:r>
      <w:r w:rsidRPr="00A2723F">
        <w:rPr>
          <w:rStyle w:val="apple-converted-space"/>
          <w:rFonts w:ascii="Palatino Linotype" w:hAnsi="Palatino Linotype"/>
          <w:color w:val="222222"/>
          <w:shd w:val="clear" w:color="auto" w:fill="FFFFFF"/>
        </w:rPr>
        <w:t> </w:t>
      </w:r>
      <w:r w:rsidRPr="00A2723F">
        <w:rPr>
          <w:rFonts w:ascii="Palatino Linotype" w:hAnsi="Palatino Linotype"/>
          <w:b/>
          <w:color w:val="222222"/>
          <w:lang w:eastAsia="es-ES_tradnl"/>
        </w:rPr>
        <w:t>Notifíquese</w:t>
      </w:r>
      <w:r w:rsidRPr="00A2723F">
        <w:rPr>
          <w:rFonts w:ascii="Palatino Linotype" w:hAnsi="Palatino Linotype"/>
          <w:color w:val="222222"/>
          <w:lang w:eastAsia="es-ES_tradnl"/>
        </w:rPr>
        <w:t xml:space="preserve"> </w:t>
      </w:r>
      <w:r w:rsidRPr="00A2723F">
        <w:rPr>
          <w:rFonts w:ascii="Palatino Linotype" w:hAnsi="Palatino Linotype"/>
          <w:color w:val="222222"/>
          <w:shd w:val="clear" w:color="auto" w:fill="FFFFFF"/>
        </w:rPr>
        <w:t>al Titular de la Unidad de Transparencia del</w:t>
      </w:r>
      <w:r w:rsidRPr="00A2723F">
        <w:rPr>
          <w:rStyle w:val="apple-converted-space"/>
          <w:rFonts w:ascii="Palatino Linotype" w:hAnsi="Palatino Linotype"/>
          <w:color w:val="222222"/>
          <w:shd w:val="clear" w:color="auto" w:fill="FFFFFF"/>
        </w:rPr>
        <w:t> </w:t>
      </w:r>
      <w:r w:rsidRPr="00A2723F">
        <w:rPr>
          <w:rFonts w:ascii="Palatino Linotype" w:hAnsi="Palatino Linotype"/>
          <w:b/>
          <w:color w:val="222222"/>
          <w:shd w:val="clear" w:color="auto" w:fill="FFFFFF"/>
        </w:rPr>
        <w:t>SUJETO OBLIGADO</w:t>
      </w:r>
      <w:r w:rsidRPr="00A2723F">
        <w:rPr>
          <w:rFonts w:ascii="Palatino Linotype" w:hAnsi="Palatino Linotype"/>
          <w:color w:val="222222"/>
          <w:shd w:val="clear" w:color="auto" w:fill="FFFFFF"/>
        </w:rPr>
        <w:t>, para q</w:t>
      </w:r>
      <w:r w:rsidR="001F5F1C" w:rsidRPr="00A2723F">
        <w:rPr>
          <w:rFonts w:ascii="Palatino Linotype" w:hAnsi="Palatino Linotype"/>
          <w:color w:val="222222"/>
          <w:shd w:val="clear" w:color="auto" w:fill="FFFFFF"/>
        </w:rPr>
        <w:t xml:space="preserve">ue conforme a los artículos 186, </w:t>
      </w:r>
      <w:r w:rsidRPr="00A2723F">
        <w:rPr>
          <w:rFonts w:ascii="Palatino Linotype" w:hAnsi="Palatino Linotype"/>
          <w:color w:val="222222"/>
          <w:shd w:val="clear" w:color="auto" w:fill="FFFFFF"/>
        </w:rPr>
        <w:t>último párrafo y 189</w:t>
      </w:r>
      <w:r w:rsidR="001F5F1C" w:rsidRPr="00A2723F">
        <w:rPr>
          <w:rFonts w:ascii="Palatino Linotype" w:hAnsi="Palatino Linotype"/>
          <w:color w:val="222222"/>
          <w:shd w:val="clear" w:color="auto" w:fill="FFFFFF"/>
        </w:rPr>
        <w:t>,</w:t>
      </w:r>
      <w:r w:rsidRPr="00A2723F">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A2723F">
        <w:rPr>
          <w:rFonts w:ascii="Palatino Linotype" w:hAnsi="Palatino Linotype"/>
          <w:color w:val="222222"/>
          <w:lang w:eastAsia="es-ES_tradnl"/>
        </w:rPr>
        <w:t>de</w:t>
      </w:r>
      <w:r w:rsidRPr="00A2723F">
        <w:rPr>
          <w:rFonts w:ascii="Palatino Linotype" w:hAnsi="Palatino Linotype"/>
          <w:color w:val="222222"/>
          <w:shd w:val="clear" w:color="auto" w:fill="FFFFFF"/>
        </w:rPr>
        <w:t xml:space="preserve"> tres días hábiles siguientes sobre el cumplimiento dado a la presente resolución.</w:t>
      </w:r>
    </w:p>
    <w:p w:rsidR="008021C5" w:rsidRPr="00A2723F" w:rsidRDefault="008021C5" w:rsidP="008021C5">
      <w:pPr>
        <w:spacing w:before="240" w:after="240" w:line="360" w:lineRule="auto"/>
        <w:ind w:right="49"/>
        <w:jc w:val="both"/>
        <w:rPr>
          <w:rFonts w:ascii="Palatino Linotype" w:hAnsi="Palatino Linotype"/>
          <w:color w:val="222222"/>
          <w:lang w:eastAsia="es-ES_tradnl"/>
        </w:rPr>
      </w:pPr>
      <w:r w:rsidRPr="00A2723F">
        <w:rPr>
          <w:rFonts w:ascii="Palatino Linotype" w:hAnsi="Palatino Linotype" w:cs="Arial"/>
          <w:b/>
          <w:bCs/>
          <w:color w:val="222222"/>
          <w:sz w:val="28"/>
          <w:szCs w:val="28"/>
          <w:lang w:eastAsia="es-MX"/>
        </w:rPr>
        <w:t>CUARTO.</w:t>
      </w:r>
      <w:r w:rsidRPr="00A2723F">
        <w:rPr>
          <w:rFonts w:ascii="Palatino Linotype" w:hAnsi="Palatino Linotype" w:cs="Arial"/>
          <w:b/>
          <w:bCs/>
          <w:color w:val="222222"/>
          <w:lang w:eastAsia="es-MX"/>
        </w:rPr>
        <w:t xml:space="preserve"> </w:t>
      </w:r>
      <w:r w:rsidRPr="00A2723F">
        <w:rPr>
          <w:rFonts w:ascii="Palatino Linotype" w:hAnsi="Palatino Linotype"/>
          <w:b/>
          <w:color w:val="222222"/>
          <w:lang w:eastAsia="es-ES_tradnl"/>
        </w:rPr>
        <w:t>Notifíquese</w:t>
      </w:r>
      <w:r w:rsidRPr="00A2723F">
        <w:rPr>
          <w:rFonts w:ascii="Palatino Linotype" w:hAnsi="Palatino Linotype"/>
          <w:color w:val="222222"/>
          <w:lang w:eastAsia="es-ES_tradnl"/>
        </w:rPr>
        <w:t xml:space="preserve"> al </w:t>
      </w:r>
      <w:r w:rsidRPr="00A2723F">
        <w:rPr>
          <w:rFonts w:ascii="Palatino Linotype" w:hAnsi="Palatino Linotype"/>
          <w:b/>
          <w:color w:val="222222"/>
          <w:lang w:eastAsia="es-ES_tradnl"/>
        </w:rPr>
        <w:t>RECURRENTE</w:t>
      </w:r>
      <w:r w:rsidRPr="00A2723F">
        <w:rPr>
          <w:rFonts w:ascii="Palatino Linotype" w:hAnsi="Palatino Linotype"/>
          <w:color w:val="222222"/>
          <w:lang w:eastAsia="es-ES_tradnl"/>
        </w:rPr>
        <w:t xml:space="preserve"> la presente resolución</w:t>
      </w:r>
      <w:r w:rsidR="00F739BE" w:rsidRPr="00A2723F">
        <w:rPr>
          <w:rFonts w:ascii="Palatino Linotype" w:hAnsi="Palatino Linotype"/>
          <w:color w:val="222222"/>
          <w:lang w:eastAsia="es-ES_tradnl"/>
        </w:rPr>
        <w:t xml:space="preserve"> vía </w:t>
      </w:r>
      <w:r w:rsidR="00F739BE" w:rsidRPr="00A2723F">
        <w:rPr>
          <w:rFonts w:ascii="Palatino Linotype" w:hAnsi="Palatino Linotype"/>
          <w:b/>
          <w:color w:val="222222"/>
          <w:lang w:eastAsia="es-ES_tradnl"/>
        </w:rPr>
        <w:t xml:space="preserve">SAIMEX </w:t>
      </w:r>
      <w:r w:rsidR="00F739BE" w:rsidRPr="00A2723F">
        <w:rPr>
          <w:rFonts w:ascii="Palatino Linotype" w:hAnsi="Palatino Linotype"/>
          <w:color w:val="222222"/>
          <w:lang w:eastAsia="es-ES_tradnl"/>
        </w:rPr>
        <w:t xml:space="preserve">y al </w:t>
      </w:r>
      <w:r w:rsidR="00F739BE" w:rsidRPr="00A2723F">
        <w:rPr>
          <w:rFonts w:ascii="Palatino Linotype" w:hAnsi="Palatino Linotype"/>
          <w:b/>
          <w:color w:val="222222"/>
          <w:lang w:eastAsia="es-ES_tradnl"/>
        </w:rPr>
        <w:t>correo electrónico</w:t>
      </w:r>
      <w:r w:rsidR="00F739BE" w:rsidRPr="00A2723F">
        <w:rPr>
          <w:rFonts w:ascii="Palatino Linotype" w:hAnsi="Palatino Linotype"/>
          <w:color w:val="222222"/>
          <w:lang w:eastAsia="es-ES_tradnl"/>
        </w:rPr>
        <w:t xml:space="preserve"> señalado para tal efecto</w:t>
      </w:r>
      <w:r w:rsidRPr="00A2723F">
        <w:rPr>
          <w:rFonts w:ascii="Palatino Linotype" w:hAnsi="Palatino Linotype"/>
          <w:color w:val="222222"/>
          <w:lang w:eastAsia="es-ES_tradnl"/>
        </w:rPr>
        <w:t>.</w:t>
      </w:r>
    </w:p>
    <w:p w:rsidR="008021C5" w:rsidRDefault="008021C5" w:rsidP="005F1928">
      <w:pPr>
        <w:spacing w:before="240" w:after="240" w:line="360" w:lineRule="auto"/>
        <w:ind w:right="49"/>
        <w:jc w:val="both"/>
        <w:rPr>
          <w:rFonts w:ascii="Palatino Linotype" w:hAnsi="Palatino Linotype"/>
          <w:color w:val="222222"/>
          <w:lang w:eastAsia="es-ES_tradnl"/>
        </w:rPr>
      </w:pPr>
      <w:r w:rsidRPr="00A2723F">
        <w:rPr>
          <w:rFonts w:ascii="Palatino Linotype" w:hAnsi="Palatino Linotype" w:cs="Arial"/>
          <w:b/>
          <w:bCs/>
          <w:color w:val="222222"/>
          <w:sz w:val="28"/>
          <w:szCs w:val="28"/>
          <w:lang w:eastAsia="es-MX"/>
        </w:rPr>
        <w:t>QUINTO.</w:t>
      </w:r>
      <w:r w:rsidRPr="00A2723F">
        <w:rPr>
          <w:rFonts w:ascii="Palatino Linotype" w:hAnsi="Palatino Linotype"/>
          <w:color w:val="222222"/>
          <w:lang w:eastAsia="es-ES_tradnl"/>
        </w:rPr>
        <w:t xml:space="preserve"> </w:t>
      </w:r>
      <w:r w:rsidRPr="00A2723F">
        <w:rPr>
          <w:rFonts w:ascii="Palatino Linotype" w:hAnsi="Palatino Linotype"/>
          <w:b/>
          <w:color w:val="222222"/>
          <w:lang w:eastAsia="es-ES_tradnl"/>
        </w:rPr>
        <w:t>Hágase del conocimiento</w:t>
      </w:r>
      <w:r w:rsidRPr="00A2723F">
        <w:rPr>
          <w:rFonts w:ascii="Palatino Linotype" w:hAnsi="Palatino Linotype"/>
          <w:color w:val="222222"/>
          <w:lang w:eastAsia="es-ES_tradnl"/>
        </w:rPr>
        <w:t xml:space="preserve"> del </w:t>
      </w:r>
      <w:r w:rsidRPr="00A2723F">
        <w:rPr>
          <w:rFonts w:ascii="Palatino Linotype" w:hAnsi="Palatino Linotype"/>
          <w:b/>
          <w:color w:val="222222"/>
          <w:lang w:eastAsia="es-ES_tradnl"/>
        </w:rPr>
        <w:t>RECURRENTE</w:t>
      </w:r>
      <w:r w:rsidRPr="00A2723F">
        <w:rPr>
          <w:rFonts w:ascii="Palatino Linotype" w:hAnsi="Palatino Linotype"/>
          <w:color w:val="222222"/>
          <w:lang w:eastAsia="es-ES_tradnl"/>
        </w:rPr>
        <w:t xml:space="preserve"> que de conformidad con lo establecido en el artículo 196 de la Ley de Transparencia y Acceso a la Información </w:t>
      </w:r>
      <w:r w:rsidRPr="00A2723F">
        <w:rPr>
          <w:rFonts w:ascii="Palatino Linotype" w:hAnsi="Palatino Linotype"/>
          <w:color w:val="222222"/>
          <w:lang w:eastAsia="es-ES_tradnl"/>
        </w:rPr>
        <w:lastRenderedPageBreak/>
        <w:t>Pública del Estado de México y Municipios, podrá impugnarla vía Juicio de Amparo en los té</w:t>
      </w:r>
      <w:r w:rsidR="005F1928" w:rsidRPr="00A2723F">
        <w:rPr>
          <w:rFonts w:ascii="Palatino Linotype" w:hAnsi="Palatino Linotype"/>
          <w:color w:val="222222"/>
          <w:lang w:eastAsia="es-ES_tradnl"/>
        </w:rPr>
        <w:t>rminos de las leyes aplicables.</w:t>
      </w:r>
    </w:p>
    <w:p w:rsidR="004A3E28" w:rsidRDefault="004A3E28" w:rsidP="004A3E28">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4A3E28" w:rsidTr="004A3E28">
        <w:trPr>
          <w:jc w:val="center"/>
        </w:trPr>
        <w:tc>
          <w:tcPr>
            <w:tcW w:w="10368" w:type="dxa"/>
            <w:gridSpan w:val="2"/>
          </w:tcPr>
          <w:p w:rsidR="004A3E28" w:rsidRDefault="004A3E28">
            <w:pPr>
              <w:rPr>
                <w:rFonts w:ascii="Palatino Linotype" w:hAnsi="Palatino Linotype" w:cs="Arial"/>
                <w:b/>
                <w:sz w:val="22"/>
                <w:szCs w:val="22"/>
                <w:lang w:val="es-ES_tradnl"/>
              </w:rPr>
            </w:pPr>
          </w:p>
          <w:p w:rsidR="004A3E28" w:rsidRDefault="004A3E28">
            <w:pPr>
              <w:jc w:val="center"/>
              <w:rPr>
                <w:rFonts w:ascii="Palatino Linotype" w:hAnsi="Palatino Linotype" w:cs="Arial"/>
                <w:b/>
                <w:lang w:val="es-ES_tradnl"/>
              </w:rPr>
            </w:pPr>
          </w:p>
          <w:p w:rsidR="004A3E28" w:rsidRDefault="004A3E28" w:rsidP="004A3E28">
            <w:pP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Zulema Martínez Sánchez</w:t>
            </w:r>
          </w:p>
          <w:p w:rsidR="004A3E28" w:rsidRDefault="004A3E28">
            <w:pPr>
              <w:jc w:val="center"/>
              <w:rPr>
                <w:rFonts w:ascii="Palatino Linotype" w:hAnsi="Palatino Linotype" w:cs="Arial"/>
                <w:b/>
                <w:lang w:val="es-ES_tradnl"/>
              </w:rPr>
            </w:pPr>
            <w:r>
              <w:rPr>
                <w:rFonts w:ascii="Palatino Linotype" w:hAnsi="Palatino Linotype" w:cs="Arial"/>
                <w:lang w:val="es-ES_tradnl"/>
              </w:rPr>
              <w:t>Comisionada Presidenta</w:t>
            </w:r>
          </w:p>
          <w:p w:rsidR="004A3E28" w:rsidRDefault="004A3E28">
            <w:pPr>
              <w:jc w:val="center"/>
              <w:rPr>
                <w:rFonts w:ascii="Palatino Linotype" w:hAnsi="Palatino Linotype" w:cs="Arial"/>
                <w:b/>
                <w:lang w:val="es-ES_tradnl"/>
              </w:rPr>
            </w:pPr>
            <w:r>
              <w:rPr>
                <w:rFonts w:ascii="Palatino Linotype" w:hAnsi="Palatino Linotype" w:cs="Arial"/>
                <w:b/>
                <w:lang w:val="es-ES_tradnl"/>
              </w:rPr>
              <w:t>(RÚBRICA)</w:t>
            </w:r>
          </w:p>
        </w:tc>
      </w:tr>
      <w:tr w:rsidR="004A3E28" w:rsidTr="004A3E28">
        <w:trPr>
          <w:jc w:val="center"/>
        </w:trPr>
        <w:tc>
          <w:tcPr>
            <w:tcW w:w="5184" w:type="dxa"/>
          </w:tcPr>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4A3E28" w:rsidRDefault="004A3E28">
            <w:pPr>
              <w:jc w:val="center"/>
              <w:rPr>
                <w:rFonts w:ascii="Palatino Linotype" w:hAnsi="Palatino Linotype" w:cs="Arial"/>
                <w:lang w:val="es-ES_tradnl"/>
              </w:rPr>
            </w:pPr>
            <w:r>
              <w:rPr>
                <w:rFonts w:ascii="Palatino Linotype" w:hAnsi="Palatino Linotype" w:cs="Arial"/>
                <w:lang w:val="es-ES_tradnl"/>
              </w:rPr>
              <w:t>Comisionada</w:t>
            </w:r>
          </w:p>
          <w:p w:rsidR="004A3E28" w:rsidRDefault="004A3E28">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4A3E28" w:rsidRDefault="004A3E28">
            <w:pPr>
              <w:jc w:val="center"/>
              <w:rPr>
                <w:rFonts w:ascii="Palatino Linotype" w:hAnsi="Palatino Linotype" w:cs="Arial"/>
                <w:lang w:val="es-ES_tradnl"/>
              </w:rPr>
            </w:pPr>
            <w:r>
              <w:rPr>
                <w:rFonts w:ascii="Palatino Linotype" w:hAnsi="Palatino Linotype" w:cs="Arial"/>
                <w:lang w:val="es-ES_tradnl"/>
              </w:rPr>
              <w:t>Comisionado</w:t>
            </w:r>
          </w:p>
          <w:p w:rsidR="004A3E28" w:rsidRDefault="004A3E28">
            <w:pPr>
              <w:jc w:val="center"/>
              <w:rPr>
                <w:rFonts w:ascii="Palatino Linotype" w:hAnsi="Palatino Linotype" w:cs="Arial"/>
                <w:b/>
                <w:lang w:val="es-ES_tradnl"/>
              </w:rPr>
            </w:pPr>
            <w:r>
              <w:rPr>
                <w:rFonts w:ascii="Palatino Linotype" w:hAnsi="Palatino Linotype" w:cs="Arial"/>
                <w:b/>
                <w:lang w:val="es-ES_tradnl"/>
              </w:rPr>
              <w:t>(RÚBRICA)</w:t>
            </w:r>
          </w:p>
        </w:tc>
      </w:tr>
      <w:tr w:rsidR="004A3E28" w:rsidTr="004A3E28">
        <w:trPr>
          <w:jc w:val="center"/>
        </w:trPr>
        <w:tc>
          <w:tcPr>
            <w:tcW w:w="5184" w:type="dxa"/>
          </w:tcPr>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rPr>
                <w:rFonts w:ascii="Palatino Linotype" w:hAnsi="Palatino Linotype" w:cs="Arial"/>
                <w:b/>
                <w:lang w:val="es-ES_tradnl"/>
              </w:rPr>
            </w:pPr>
          </w:p>
          <w:p w:rsidR="004A3E28" w:rsidRDefault="004A3E28">
            <w:pP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Javier Martínez Cruz</w:t>
            </w:r>
          </w:p>
          <w:p w:rsidR="004A3E28" w:rsidRDefault="004A3E28">
            <w:pPr>
              <w:jc w:val="center"/>
              <w:rPr>
                <w:rFonts w:ascii="Palatino Linotype" w:hAnsi="Palatino Linotype" w:cs="Arial"/>
                <w:lang w:val="es-ES_tradnl"/>
              </w:rPr>
            </w:pPr>
            <w:r>
              <w:rPr>
                <w:rFonts w:ascii="Palatino Linotype" w:hAnsi="Palatino Linotype" w:cs="Arial"/>
                <w:lang w:val="es-ES_tradnl"/>
              </w:rPr>
              <w:t>Comisionado</w:t>
            </w:r>
          </w:p>
          <w:p w:rsidR="004A3E28" w:rsidRDefault="004A3E28">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Luis Gustavo Parra Noriega</w:t>
            </w:r>
          </w:p>
          <w:p w:rsidR="004A3E28" w:rsidRDefault="004A3E28">
            <w:pPr>
              <w:jc w:val="center"/>
              <w:rPr>
                <w:rFonts w:ascii="Palatino Linotype" w:hAnsi="Palatino Linotype" w:cs="Arial"/>
                <w:lang w:val="es-ES_tradnl"/>
              </w:rPr>
            </w:pPr>
            <w:r>
              <w:rPr>
                <w:rFonts w:ascii="Palatino Linotype" w:hAnsi="Palatino Linotype" w:cs="Arial"/>
                <w:lang w:val="es-ES_tradnl"/>
              </w:rPr>
              <w:t>Comisionado</w:t>
            </w:r>
          </w:p>
          <w:p w:rsidR="004A3E28" w:rsidRDefault="004A3E28">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4A3E28" w:rsidTr="004A3E28">
        <w:trPr>
          <w:jc w:val="center"/>
        </w:trPr>
        <w:tc>
          <w:tcPr>
            <w:tcW w:w="10368" w:type="dxa"/>
            <w:gridSpan w:val="2"/>
          </w:tcPr>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jc w:val="center"/>
              <w:rPr>
                <w:rFonts w:ascii="Palatino Linotype" w:hAnsi="Palatino Linotype" w:cs="Arial"/>
                <w:b/>
                <w:lang w:val="es-ES_tradnl"/>
              </w:rPr>
            </w:pPr>
          </w:p>
          <w:p w:rsidR="004A3E28" w:rsidRDefault="004A3E28">
            <w:pPr>
              <w:rPr>
                <w:rFonts w:ascii="Palatino Linotype" w:hAnsi="Palatino Linotype" w:cs="Arial"/>
                <w:b/>
                <w:lang w:val="es-ES_tradnl"/>
              </w:rPr>
            </w:pPr>
          </w:p>
          <w:p w:rsidR="004A3E28" w:rsidRDefault="004A3E28">
            <w:pPr>
              <w:jc w:val="center"/>
              <w:rPr>
                <w:rFonts w:ascii="Palatino Linotype" w:hAnsi="Palatino Linotype" w:cs="Arial"/>
                <w:b/>
                <w:lang w:val="es-ES_tradnl"/>
              </w:rPr>
            </w:pPr>
            <w:r>
              <w:rPr>
                <w:rFonts w:ascii="Palatino Linotype" w:hAnsi="Palatino Linotype" w:cs="Arial"/>
                <w:b/>
                <w:lang w:val="es-ES_tradnl"/>
              </w:rPr>
              <w:t>Alexis Tapia Ramírez</w:t>
            </w:r>
          </w:p>
          <w:p w:rsidR="004A3E28" w:rsidRDefault="004A3E28">
            <w:pPr>
              <w:jc w:val="center"/>
              <w:rPr>
                <w:rFonts w:ascii="Palatino Linotype" w:hAnsi="Palatino Linotype" w:cs="Arial"/>
                <w:lang w:val="es-ES_tradnl"/>
              </w:rPr>
            </w:pPr>
            <w:r>
              <w:rPr>
                <w:rFonts w:ascii="Palatino Linotype" w:hAnsi="Palatino Linotype" w:cs="Arial"/>
                <w:lang w:val="es-ES_tradnl"/>
              </w:rPr>
              <w:t>Secretario Técnico del Pleno</w:t>
            </w:r>
          </w:p>
          <w:p w:rsidR="004A3E28" w:rsidRDefault="004A3E28">
            <w:pPr>
              <w:jc w:val="center"/>
              <w:rPr>
                <w:rFonts w:ascii="Palatino Linotype" w:hAnsi="Palatino Linotype" w:cs="Arial"/>
                <w:lang w:val="es-ES_tradnl"/>
              </w:rPr>
            </w:pPr>
            <w:r>
              <w:rPr>
                <w:rFonts w:ascii="Palatino Linotype" w:hAnsi="Palatino Linotype" w:cs="Arial"/>
                <w:b/>
                <w:lang w:val="es-ES_tradnl"/>
              </w:rPr>
              <w:t>(RÚBRICA)</w:t>
            </w:r>
          </w:p>
        </w:tc>
      </w:tr>
    </w:tbl>
    <w:p w:rsidR="004A3E28" w:rsidRPr="00A2723F" w:rsidRDefault="004A3E28" w:rsidP="005F1928">
      <w:pPr>
        <w:spacing w:before="240" w:after="240" w:line="360" w:lineRule="auto"/>
        <w:ind w:right="49"/>
        <w:jc w:val="both"/>
        <w:rPr>
          <w:rFonts w:ascii="Palatino Linotype" w:hAnsi="Palatino Linotype"/>
          <w:color w:val="222222"/>
          <w:lang w:eastAsia="es-ES_tradnl"/>
        </w:rPr>
      </w:pPr>
    </w:p>
    <w:tbl>
      <w:tblPr>
        <w:tblW w:w="9839" w:type="dxa"/>
        <w:jc w:val="center"/>
        <w:tblLayout w:type="fixed"/>
        <w:tblLook w:val="04A0" w:firstRow="1" w:lastRow="0" w:firstColumn="1" w:lastColumn="0" w:noHBand="0" w:noVBand="1"/>
      </w:tblPr>
      <w:tblGrid>
        <w:gridCol w:w="4919"/>
        <w:gridCol w:w="4920"/>
      </w:tblGrid>
      <w:tr w:rsidR="00252ABF" w:rsidRPr="00A2723F" w:rsidTr="003F3859">
        <w:trPr>
          <w:trHeight w:val="660"/>
          <w:jc w:val="center"/>
        </w:trPr>
        <w:tc>
          <w:tcPr>
            <w:tcW w:w="4919" w:type="dxa"/>
            <w:hideMark/>
          </w:tcPr>
          <w:p w:rsidR="00AF1594" w:rsidRPr="00A2723F" w:rsidRDefault="00AF1594" w:rsidP="0019033C">
            <w:pPr>
              <w:spacing w:before="100" w:beforeAutospacing="1" w:after="100" w:afterAutospacing="1" w:line="360" w:lineRule="auto"/>
              <w:rPr>
                <w:rFonts w:ascii="Palatino Linotype" w:hAnsi="Palatino Linotype" w:cs="Arial"/>
              </w:rPr>
            </w:pPr>
          </w:p>
          <w:p w:rsidR="00AF1594" w:rsidRPr="00A2723F" w:rsidRDefault="00AF1594" w:rsidP="0019033C">
            <w:pPr>
              <w:spacing w:before="100" w:beforeAutospacing="1" w:after="100" w:afterAutospacing="1" w:line="360" w:lineRule="auto"/>
              <w:rPr>
                <w:rFonts w:ascii="Palatino Linotype" w:hAnsi="Palatino Linotype" w:cs="Arial"/>
              </w:rPr>
            </w:pPr>
          </w:p>
          <w:p w:rsidR="00252ABF" w:rsidRPr="00A2723F" w:rsidRDefault="004A3E28" w:rsidP="0019033C">
            <w:pPr>
              <w:spacing w:before="100" w:beforeAutospacing="1" w:after="100" w:afterAutospacing="1" w:line="360" w:lineRule="auto"/>
              <w:rPr>
                <w:rFonts w:ascii="Palatino Linotype" w:hAnsi="Palatino Linotype" w:cs="Arial"/>
              </w:rPr>
            </w:pPr>
            <w:r w:rsidRPr="00A2723F">
              <w:rPr>
                <w:rFonts w:ascii="Palatino Linotype" w:hAnsi="Palatino Linotype" w:cs="Arial"/>
                <w:noProof/>
                <w:lang w:eastAsia="es-MX"/>
              </w:rPr>
              <mc:AlternateContent>
                <mc:Choice Requires="wps">
                  <w:drawing>
                    <wp:anchor distT="0" distB="0" distL="114300" distR="114300" simplePos="0" relativeHeight="251682816" behindDoc="0" locked="0" layoutInCell="1" allowOverlap="0" wp14:anchorId="6C0A157A" wp14:editId="59E6DF1B">
                      <wp:simplePos x="0" y="0"/>
                      <wp:positionH relativeFrom="page">
                        <wp:posOffset>-74295</wp:posOffset>
                      </wp:positionH>
                      <wp:positionV relativeFrom="page">
                        <wp:posOffset>1253782</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3F3859" w:rsidRDefault="003F3859"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diez de julio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2587/INFOEM/IP/RR/2019.</w:t>
                                  </w:r>
                                </w:p>
                                <w:p w:rsidR="003F3859" w:rsidRPr="0033517A" w:rsidRDefault="003F3859"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3F3859" w:rsidRPr="0033517A" w:rsidRDefault="003F3859" w:rsidP="003F3859">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A157A" id="_x0000_t202" coordsize="21600,21600" o:spt="202" path="m,l,21600r21600,l21600,xe">
                      <v:stroke joinstyle="miter"/>
                      <v:path gradientshapeok="t" o:connecttype="rect"/>
                    </v:shapetype>
                    <v:shape id="Cuadro de texto 5" o:spid="_x0000_s1026" type="#_x0000_t202" style="position:absolute;margin-left:-5.85pt;margin-top:98.7pt;width:489.55pt;height:49.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" o:allowoverlap="f" fillcolor="window" stroked="f" strokeweight=".5pt">
                      <v:textbox>
                        <w:txbxContent>
                          <w:p w:rsidR="003F3859" w:rsidRDefault="003F3859"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diez de julio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2587/INFOEM/IP/RR/2019.</w:t>
                            </w:r>
                          </w:p>
                          <w:p w:rsidR="003F3859" w:rsidRPr="0033517A" w:rsidRDefault="003F3859"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3F3859" w:rsidRPr="0033517A" w:rsidRDefault="003F3859" w:rsidP="003F3859">
                            <w:pPr>
                              <w:rPr>
                                <w14:textOutline w14:w="9525" w14:cap="rnd" w14:cmpd="sng" w14:algn="ctr">
                                  <w14:noFill/>
                                  <w14:prstDash w14:val="solid"/>
                                  <w14:bevel/>
                                </w14:textOutline>
                              </w:rPr>
                            </w:pPr>
                          </w:p>
                        </w:txbxContent>
                      </v:textbox>
                      <w10:wrap anchorx="page" anchory="page"/>
                    </v:shape>
                  </w:pict>
                </mc:Fallback>
              </mc:AlternateContent>
            </w:r>
          </w:p>
        </w:tc>
        <w:tc>
          <w:tcPr>
            <w:tcW w:w="4920" w:type="dxa"/>
          </w:tcPr>
          <w:p w:rsidR="00252ABF" w:rsidRPr="00A2723F" w:rsidRDefault="00252ABF" w:rsidP="0019033C">
            <w:pPr>
              <w:spacing w:before="100" w:beforeAutospacing="1" w:after="100" w:afterAutospacing="1" w:line="360" w:lineRule="auto"/>
              <w:jc w:val="center"/>
              <w:rPr>
                <w:rFonts w:ascii="Palatino Linotype" w:hAnsi="Palatino Linotype" w:cs="Arial"/>
                <w:b/>
                <w:lang w:val="es-ES_tradnl"/>
              </w:rPr>
            </w:pPr>
          </w:p>
        </w:tc>
      </w:tr>
    </w:tbl>
    <w:p w:rsidR="00252ABF" w:rsidRPr="00B63CBE" w:rsidRDefault="00252ABF" w:rsidP="00D456C6">
      <w:pPr>
        <w:pStyle w:val="Piedepgina"/>
      </w:pPr>
    </w:p>
    <w:sectPr w:rsidR="00252ABF" w:rsidRPr="00B63CBE" w:rsidSect="0019033C">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93D" w:rsidRDefault="0024693D" w:rsidP="00252ABF">
      <w:r>
        <w:separator/>
      </w:r>
    </w:p>
  </w:endnote>
  <w:endnote w:type="continuationSeparator" w:id="0">
    <w:p w:rsidR="0024693D" w:rsidRDefault="0024693D"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7A4" w:rsidRPr="007A4FB6" w:rsidRDefault="00AF77A4" w:rsidP="004A3E28">
    <w:pPr>
      <w:pStyle w:val="Piedepgina"/>
      <w:tabs>
        <w:tab w:val="left" w:pos="7615"/>
        <w:tab w:val="right" w:pos="9121"/>
      </w:tabs>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37DC0">
      <w:rPr>
        <w:rFonts w:ascii="Palatino Linotype" w:hAnsi="Palatino Linotype" w:cs="Arial"/>
        <w:b/>
        <w:bCs/>
        <w:noProof/>
        <w:sz w:val="20"/>
        <w:szCs w:val="20"/>
      </w:rPr>
      <w:t>22</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37DC0">
      <w:rPr>
        <w:rFonts w:ascii="Palatino Linotype" w:hAnsi="Palatino Linotype" w:cs="Arial"/>
        <w:b/>
        <w:bCs/>
        <w:noProof/>
        <w:sz w:val="20"/>
        <w:szCs w:val="20"/>
      </w:rPr>
      <w:t>54</w:t>
    </w:r>
    <w:r w:rsidRPr="007A4FB6">
      <w:rPr>
        <w:rFonts w:ascii="Palatino Linotype" w:hAnsi="Palatino Linotype" w:cs="Arial"/>
        <w:b/>
        <w:bCs/>
        <w:sz w:val="20"/>
        <w:szCs w:val="20"/>
      </w:rPr>
      <w:fldChar w:fldCharType="end"/>
    </w:r>
  </w:p>
  <w:p w:rsidR="00AF77A4" w:rsidRPr="00070856" w:rsidRDefault="00AF77A4" w:rsidP="001E2EA8">
    <w:pPr>
      <w:pStyle w:val="Piedepgina"/>
      <w:jc w:val="right"/>
      <w:rPr>
        <w:rFonts w:ascii="Arial" w:hAnsi="Arial" w:cs="Arial"/>
        <w:sz w:val="20"/>
        <w:szCs w:val="20"/>
      </w:rPr>
    </w:pPr>
  </w:p>
  <w:p w:rsidR="00AF77A4" w:rsidRPr="00E573F7" w:rsidRDefault="00AF77A4"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7A4" w:rsidRPr="007A4FB6" w:rsidRDefault="00AF77A4"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37DC0">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37DC0">
      <w:rPr>
        <w:rFonts w:ascii="Palatino Linotype" w:hAnsi="Palatino Linotype" w:cs="Arial"/>
        <w:b/>
        <w:bCs/>
        <w:noProof/>
        <w:sz w:val="20"/>
        <w:szCs w:val="20"/>
      </w:rPr>
      <w:t>54</w:t>
    </w:r>
    <w:r w:rsidRPr="007A4FB6">
      <w:rPr>
        <w:rFonts w:ascii="Palatino Linotype" w:hAnsi="Palatino Linotype" w:cs="Arial"/>
        <w:b/>
        <w:bCs/>
        <w:sz w:val="20"/>
        <w:szCs w:val="20"/>
      </w:rPr>
      <w:fldChar w:fldCharType="end"/>
    </w:r>
  </w:p>
  <w:p w:rsidR="00AF77A4" w:rsidRPr="00070856" w:rsidRDefault="00AF77A4"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93D" w:rsidRDefault="0024693D" w:rsidP="00252ABF">
      <w:r>
        <w:separator/>
      </w:r>
    </w:p>
  </w:footnote>
  <w:footnote w:type="continuationSeparator" w:id="0">
    <w:p w:rsidR="0024693D" w:rsidRDefault="0024693D" w:rsidP="00252ABF">
      <w:r>
        <w:continuationSeparator/>
      </w:r>
    </w:p>
  </w:footnote>
  <w:footnote w:id="1">
    <w:p w:rsidR="00AF77A4" w:rsidRPr="00452AD3" w:rsidRDefault="00AF77A4">
      <w:pPr>
        <w:pStyle w:val="Textonotapie"/>
        <w:rPr>
          <w:rFonts w:ascii="Palatino Linotype" w:hAnsi="Palatino Linotype"/>
          <w:sz w:val="16"/>
          <w:szCs w:val="16"/>
          <w:lang w:val="es-ES"/>
        </w:rPr>
      </w:pPr>
      <w:r w:rsidRPr="00452AD3">
        <w:rPr>
          <w:rStyle w:val="Refdenotaalpie"/>
          <w:rFonts w:ascii="Palatino Linotype" w:hAnsi="Palatino Linotype"/>
          <w:sz w:val="16"/>
          <w:szCs w:val="16"/>
        </w:rPr>
        <w:footnoteRef/>
      </w:r>
      <w:r w:rsidRPr="00452AD3">
        <w:rPr>
          <w:rFonts w:ascii="Palatino Linotype" w:hAnsi="Palatino Linotype"/>
          <w:sz w:val="16"/>
          <w:szCs w:val="16"/>
        </w:rPr>
        <w:t xml:space="preserve"> Puede consultarse en la página electrónica</w:t>
      </w:r>
      <w:r>
        <w:rPr>
          <w:rFonts w:ascii="Palatino Linotype" w:hAnsi="Palatino Linotype"/>
          <w:sz w:val="16"/>
          <w:szCs w:val="16"/>
        </w:rPr>
        <w:t>:</w:t>
      </w:r>
      <w:r w:rsidRPr="00452AD3">
        <w:rPr>
          <w:rFonts w:ascii="Palatino Linotype" w:hAnsi="Palatino Linotype"/>
          <w:sz w:val="16"/>
          <w:szCs w:val="16"/>
        </w:rPr>
        <w:t xml:space="preserve"> https://www.ipomex.org.mx/ipo3/lgt/indice/HUIXQUILUCAN/art_92_viii/1.web</w:t>
      </w:r>
    </w:p>
  </w:footnote>
  <w:footnote w:id="2">
    <w:p w:rsidR="00AF77A4" w:rsidRPr="00AF59A5" w:rsidRDefault="00AF77A4" w:rsidP="00AF59A5">
      <w:pPr>
        <w:pStyle w:val="Textonotapie"/>
        <w:jc w:val="both"/>
        <w:rPr>
          <w:rFonts w:ascii="Palatino Linotype" w:hAnsi="Palatino Linotype"/>
          <w:sz w:val="16"/>
          <w:szCs w:val="16"/>
        </w:rPr>
      </w:pPr>
      <w:r w:rsidRPr="00AF59A5">
        <w:rPr>
          <w:rStyle w:val="Refdenotaalpie"/>
          <w:rFonts w:ascii="Palatino Linotype" w:hAnsi="Palatino Linotype"/>
          <w:sz w:val="16"/>
          <w:szCs w:val="16"/>
        </w:rPr>
        <w:footnoteRef/>
      </w:r>
      <w:r w:rsidRPr="00AF59A5">
        <w:rPr>
          <w:rFonts w:ascii="Palatino Linotype" w:hAnsi="Palatino Linotype"/>
          <w:sz w:val="16"/>
          <w:szCs w:val="16"/>
        </w:rPr>
        <w:t xml:space="preserve"> El precepto legal en cita establece que los Municipios son sujetos de fiscalización.</w:t>
      </w:r>
    </w:p>
  </w:footnote>
  <w:footnote w:id="3">
    <w:p w:rsidR="00AF77A4" w:rsidRPr="00AF59A5" w:rsidRDefault="00AF77A4" w:rsidP="00AF59A5">
      <w:pPr>
        <w:pStyle w:val="Textonotapie"/>
        <w:jc w:val="both"/>
        <w:rPr>
          <w:rFonts w:ascii="Palatino Linotype" w:hAnsi="Palatino Linotype"/>
          <w:sz w:val="16"/>
          <w:szCs w:val="16"/>
        </w:rPr>
      </w:pPr>
      <w:r w:rsidRPr="00AF59A5">
        <w:rPr>
          <w:rStyle w:val="Refdenotaalpie"/>
          <w:rFonts w:ascii="Palatino Linotype" w:hAnsi="Palatino Linotype"/>
          <w:sz w:val="16"/>
          <w:szCs w:val="16"/>
        </w:rPr>
        <w:footnoteRef/>
      </w:r>
      <w:r w:rsidRPr="00AF59A5">
        <w:rPr>
          <w:rFonts w:ascii="Palatino Linotype" w:hAnsi="Palatino Linotype"/>
          <w:sz w:val="16"/>
          <w:szCs w:val="16"/>
        </w:rPr>
        <w:t xml:space="preserve"> “</w:t>
      </w:r>
      <w:r w:rsidRPr="00AF59A5">
        <w:rPr>
          <w:rFonts w:ascii="Palatino Linotype" w:hAnsi="Palatino Linotype"/>
          <w:b/>
          <w:sz w:val="16"/>
          <w:szCs w:val="16"/>
        </w:rPr>
        <w:t>Artículo 350</w:t>
      </w:r>
      <w:r w:rsidRPr="00AF59A5">
        <w:rPr>
          <w:rFonts w:ascii="Palatino Linotype" w:hAnsi="Palatino Linotype"/>
          <w:sz w:val="16"/>
          <w:szCs w:val="16"/>
        </w:rPr>
        <w:t xml:space="preserve">.- Mensualmente </w:t>
      </w:r>
      <w:r w:rsidRPr="00AF59A5">
        <w:rPr>
          <w:rFonts w:ascii="Palatino Linotype" w:hAnsi="Palatino Linotype"/>
          <w:b/>
          <w:sz w:val="16"/>
          <w:szCs w:val="16"/>
        </w:rPr>
        <w:t>dentro de los primeros veinte días hábiles</w:t>
      </w:r>
      <w:r w:rsidRPr="00AF59A5">
        <w:rPr>
          <w:rFonts w:ascii="Palatino Linotype" w:hAnsi="Palatino Linotype"/>
          <w:sz w:val="16"/>
          <w:szCs w:val="16"/>
        </w:rPr>
        <w:t xml:space="preserve">, </w:t>
      </w:r>
      <w:r w:rsidRPr="00AF59A5">
        <w:rPr>
          <w:rFonts w:ascii="Palatino Linotype" w:hAnsi="Palatino Linotype"/>
          <w:b/>
          <w:sz w:val="16"/>
          <w:szCs w:val="16"/>
        </w:rPr>
        <w:t>la Secretaría y las Tesorerías</w:t>
      </w:r>
      <w:r w:rsidRPr="00AF59A5">
        <w:rPr>
          <w:rFonts w:ascii="Palatino Linotype" w:hAnsi="Palatino Linotype"/>
          <w:sz w:val="16"/>
          <w:szCs w:val="16"/>
        </w:rPr>
        <w:t xml:space="preserve">, </w:t>
      </w:r>
      <w:r w:rsidRPr="00AF59A5">
        <w:rPr>
          <w:rFonts w:ascii="Palatino Linotype" w:hAnsi="Palatino Linotype"/>
          <w:b/>
          <w:sz w:val="16"/>
          <w:szCs w:val="16"/>
        </w:rPr>
        <w:t>enviarán para su análisis y evaluación al Órgano Superior de Fiscalización del Estado de</w:t>
      </w:r>
      <w:r w:rsidRPr="00AF59A5">
        <w:rPr>
          <w:rFonts w:ascii="Palatino Linotype" w:hAnsi="Palatino Linotype"/>
          <w:sz w:val="16"/>
          <w:szCs w:val="16"/>
        </w:rPr>
        <w:t xml:space="preserve"> México, la siguiente información: </w:t>
      </w:r>
    </w:p>
    <w:p w:rsidR="00AF77A4" w:rsidRPr="00AF59A5" w:rsidRDefault="00AF77A4" w:rsidP="00AF59A5">
      <w:pPr>
        <w:pStyle w:val="Textonotapie"/>
        <w:jc w:val="both"/>
        <w:rPr>
          <w:rFonts w:ascii="Palatino Linotype" w:hAnsi="Palatino Linotype"/>
          <w:sz w:val="16"/>
          <w:szCs w:val="16"/>
        </w:rPr>
      </w:pPr>
      <w:r w:rsidRPr="00AF59A5">
        <w:rPr>
          <w:rFonts w:ascii="Palatino Linotype" w:hAnsi="Palatino Linotype"/>
          <w:sz w:val="16"/>
          <w:szCs w:val="16"/>
        </w:rPr>
        <w:t>…</w:t>
      </w:r>
    </w:p>
    <w:p w:rsidR="00AF77A4" w:rsidRPr="00AF59A5" w:rsidRDefault="00AF77A4" w:rsidP="00AF59A5">
      <w:pPr>
        <w:pStyle w:val="Textonotapie"/>
        <w:jc w:val="both"/>
        <w:rPr>
          <w:lang w:val="es-ES"/>
        </w:rPr>
      </w:pPr>
      <w:r w:rsidRPr="00AF59A5">
        <w:rPr>
          <w:rFonts w:ascii="Palatino Linotype" w:hAnsi="Palatino Linotype"/>
          <w:b/>
          <w:sz w:val="16"/>
          <w:szCs w:val="16"/>
        </w:rPr>
        <w:t>IV. Información de nómina</w:t>
      </w:r>
      <w:r w:rsidRPr="00AF59A5">
        <w:rPr>
          <w:rFonts w:ascii="Palatino Linotype" w:hAnsi="Palatino Linotype"/>
          <w:sz w:val="16"/>
          <w:szCs w:val="16"/>
        </w:rPr>
        <w:t>.” (Énfasis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7A4" w:rsidRPr="00354355" w:rsidRDefault="00AF77A4"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AF77A4" w:rsidRPr="008F2CCC" w:rsidTr="0019033C">
      <w:tc>
        <w:tcPr>
          <w:tcW w:w="3403" w:type="dxa"/>
        </w:tcPr>
        <w:p w:rsidR="00AF77A4" w:rsidRPr="008F2CCC" w:rsidRDefault="00AF77A4" w:rsidP="0019033C">
          <w:pPr>
            <w:rPr>
              <w:rFonts w:ascii="Palatino Linotype" w:hAnsi="Palatino Linotype"/>
              <w:b/>
              <w:sz w:val="22"/>
              <w:szCs w:val="22"/>
              <w:lang w:val="es-ES_tradnl"/>
            </w:rPr>
          </w:pPr>
        </w:p>
      </w:tc>
      <w:tc>
        <w:tcPr>
          <w:tcW w:w="2551" w:type="dxa"/>
          <w:shd w:val="clear" w:color="auto" w:fill="auto"/>
        </w:tcPr>
        <w:p w:rsidR="00AF77A4" w:rsidRPr="00664658" w:rsidRDefault="00AF77A4"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AF77A4" w:rsidRPr="00664658" w:rsidRDefault="003F3859" w:rsidP="003F3859">
          <w:pPr>
            <w:jc w:val="both"/>
            <w:rPr>
              <w:rFonts w:ascii="Palatino Linotype" w:hAnsi="Palatino Linotype"/>
              <w:b/>
              <w:sz w:val="22"/>
              <w:szCs w:val="22"/>
              <w:lang w:val="es-ES_tradnl"/>
            </w:rPr>
          </w:pPr>
          <w:r>
            <w:rPr>
              <w:rFonts w:ascii="Palatino Linotype" w:hAnsi="Palatino Linotype"/>
              <w:b/>
              <w:sz w:val="22"/>
              <w:szCs w:val="22"/>
              <w:lang w:val="es-ES_tradnl"/>
            </w:rPr>
            <w:t>02587</w:t>
          </w:r>
          <w:r w:rsidR="00AF77A4" w:rsidRPr="00E6045D">
            <w:rPr>
              <w:rFonts w:ascii="Palatino Linotype" w:hAnsi="Palatino Linotype"/>
              <w:b/>
              <w:sz w:val="22"/>
              <w:szCs w:val="22"/>
              <w:lang w:val="es-ES_tradnl"/>
            </w:rPr>
            <w:t>/INFOEM/IP/RR/201</w:t>
          </w:r>
          <w:r w:rsidR="00AF77A4">
            <w:rPr>
              <w:rFonts w:ascii="Palatino Linotype" w:hAnsi="Palatino Linotype"/>
              <w:b/>
              <w:sz w:val="22"/>
              <w:szCs w:val="22"/>
              <w:lang w:val="es-ES_tradnl"/>
            </w:rPr>
            <w:t>9</w:t>
          </w:r>
        </w:p>
      </w:tc>
    </w:tr>
    <w:tr w:rsidR="00AF77A4" w:rsidRPr="008F2CCC" w:rsidTr="0019033C">
      <w:tc>
        <w:tcPr>
          <w:tcW w:w="3403" w:type="dxa"/>
        </w:tcPr>
        <w:p w:rsidR="00AF77A4" w:rsidRPr="008F2CCC" w:rsidRDefault="00AF77A4" w:rsidP="0019033C">
          <w:pPr>
            <w:rPr>
              <w:rFonts w:ascii="Palatino Linotype" w:hAnsi="Palatino Linotype"/>
              <w:b/>
              <w:sz w:val="22"/>
              <w:szCs w:val="22"/>
              <w:lang w:val="es-ES_tradnl"/>
            </w:rPr>
          </w:pPr>
        </w:p>
      </w:tc>
      <w:tc>
        <w:tcPr>
          <w:tcW w:w="2551" w:type="dxa"/>
          <w:shd w:val="clear" w:color="auto" w:fill="auto"/>
        </w:tcPr>
        <w:p w:rsidR="00AF77A4" w:rsidRPr="00664658" w:rsidRDefault="00AF77A4"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AF77A4" w:rsidRPr="00DC41C8" w:rsidRDefault="003F3859" w:rsidP="001F5B97">
          <w:pPr>
            <w:jc w:val="both"/>
            <w:rPr>
              <w:rFonts w:ascii="Palatino Linotype" w:hAnsi="Palatino Linotype"/>
              <w:b/>
              <w:sz w:val="22"/>
              <w:szCs w:val="22"/>
            </w:rPr>
          </w:pPr>
          <w:r>
            <w:rPr>
              <w:rFonts w:ascii="Palatino Linotype" w:hAnsi="Palatino Linotype"/>
              <w:b/>
              <w:sz w:val="22"/>
              <w:szCs w:val="22"/>
            </w:rPr>
            <w:t>Ayuntamiento de Huixquilucan</w:t>
          </w:r>
        </w:p>
      </w:tc>
    </w:tr>
    <w:tr w:rsidR="00AF77A4" w:rsidRPr="008F2CCC" w:rsidTr="0019033C">
      <w:trPr>
        <w:trHeight w:val="228"/>
      </w:trPr>
      <w:tc>
        <w:tcPr>
          <w:tcW w:w="3403" w:type="dxa"/>
        </w:tcPr>
        <w:p w:rsidR="00AF77A4" w:rsidRPr="008F2CCC" w:rsidRDefault="00AF77A4" w:rsidP="0019033C">
          <w:pPr>
            <w:rPr>
              <w:rFonts w:ascii="Palatino Linotype" w:hAnsi="Palatino Linotype"/>
              <w:b/>
              <w:sz w:val="22"/>
              <w:szCs w:val="22"/>
              <w:lang w:val="es-ES_tradnl"/>
            </w:rPr>
          </w:pPr>
        </w:p>
      </w:tc>
      <w:tc>
        <w:tcPr>
          <w:tcW w:w="2551" w:type="dxa"/>
          <w:shd w:val="clear" w:color="auto" w:fill="auto"/>
        </w:tcPr>
        <w:p w:rsidR="00AF77A4" w:rsidRPr="00664658" w:rsidRDefault="00AF77A4"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AF77A4" w:rsidRPr="00664658" w:rsidRDefault="00AF77A4"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77A4" w:rsidRPr="00354355" w:rsidRDefault="00AF77A4"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7A4" w:rsidRPr="00B8513C" w:rsidRDefault="00AF77A4">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AF77A4" w:rsidRPr="008F2CCC" w:rsidTr="006B542F">
      <w:tc>
        <w:tcPr>
          <w:tcW w:w="3256" w:type="dxa"/>
          <w:vMerge w:val="restart"/>
        </w:tcPr>
        <w:p w:rsidR="00AF77A4" w:rsidRPr="008F2CCC" w:rsidRDefault="00AF77A4" w:rsidP="0019033C">
          <w:pPr>
            <w:rPr>
              <w:rFonts w:ascii="Palatino Linotype" w:hAnsi="Palatino Linotype"/>
              <w:b/>
              <w:sz w:val="22"/>
              <w:szCs w:val="22"/>
              <w:lang w:val="es-ES_tradnl"/>
            </w:rPr>
          </w:pPr>
        </w:p>
      </w:tc>
      <w:tc>
        <w:tcPr>
          <w:tcW w:w="2693" w:type="dxa"/>
          <w:shd w:val="clear" w:color="auto" w:fill="auto"/>
        </w:tcPr>
        <w:p w:rsidR="00AF77A4" w:rsidRPr="008F2CCC" w:rsidRDefault="00AF77A4"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7" w:type="dxa"/>
          <w:shd w:val="clear" w:color="auto" w:fill="auto"/>
          <w:vAlign w:val="center"/>
        </w:tcPr>
        <w:p w:rsidR="00AF77A4" w:rsidRPr="008F2CCC" w:rsidRDefault="00AF77A4" w:rsidP="00C12A83">
          <w:pPr>
            <w:jc w:val="both"/>
            <w:rPr>
              <w:rFonts w:ascii="Palatino Linotype" w:hAnsi="Palatino Linotype"/>
              <w:b/>
              <w:sz w:val="22"/>
              <w:szCs w:val="22"/>
              <w:lang w:val="es-ES_tradnl"/>
            </w:rPr>
          </w:pPr>
          <w:r>
            <w:rPr>
              <w:rFonts w:ascii="Palatino Linotype" w:hAnsi="Palatino Linotype"/>
              <w:b/>
              <w:sz w:val="22"/>
              <w:szCs w:val="22"/>
              <w:lang w:val="es-ES_tradnl"/>
            </w:rPr>
            <w:t xml:space="preserve">02587/INFOEM/IP/RR/2019 </w:t>
          </w:r>
        </w:p>
      </w:tc>
    </w:tr>
    <w:tr w:rsidR="00AF77A4" w:rsidRPr="008F2CCC" w:rsidTr="006B542F">
      <w:tc>
        <w:tcPr>
          <w:tcW w:w="3256" w:type="dxa"/>
          <w:vMerge/>
        </w:tcPr>
        <w:p w:rsidR="00AF77A4" w:rsidRPr="008F2CCC" w:rsidRDefault="00AF77A4" w:rsidP="0019033C">
          <w:pPr>
            <w:rPr>
              <w:rFonts w:ascii="Palatino Linotype" w:hAnsi="Palatino Linotype"/>
              <w:b/>
              <w:sz w:val="22"/>
              <w:szCs w:val="22"/>
              <w:lang w:val="es-ES_tradnl"/>
            </w:rPr>
          </w:pPr>
        </w:p>
      </w:tc>
      <w:tc>
        <w:tcPr>
          <w:tcW w:w="2693" w:type="dxa"/>
          <w:shd w:val="clear" w:color="auto" w:fill="auto"/>
        </w:tcPr>
        <w:p w:rsidR="00AF77A4" w:rsidRPr="008F2CCC" w:rsidRDefault="00AF77A4"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7" w:type="dxa"/>
          <w:shd w:val="clear" w:color="auto" w:fill="auto"/>
          <w:vAlign w:val="center"/>
        </w:tcPr>
        <w:p w:rsidR="00AF77A4" w:rsidRPr="008F2CCC" w:rsidRDefault="00671954" w:rsidP="00FC3F3B">
          <w:pPr>
            <w:jc w:val="both"/>
            <w:rPr>
              <w:rFonts w:ascii="Palatino Linotype" w:hAnsi="Palatino Linotype"/>
              <w:b/>
              <w:sz w:val="22"/>
              <w:szCs w:val="22"/>
              <w:lang w:val="es-ES_tradnl"/>
            </w:rPr>
          </w:pPr>
          <w:r>
            <w:rPr>
              <w:rFonts w:ascii="Palatino Linotype" w:hAnsi="Palatino Linotype"/>
              <w:b/>
              <w:sz w:val="22"/>
              <w:szCs w:val="22"/>
            </w:rPr>
            <w:t>XXXXX XXXXXX XXXXXXXX XXXXX</w:t>
          </w:r>
        </w:p>
      </w:tc>
    </w:tr>
    <w:tr w:rsidR="00AF77A4" w:rsidRPr="008F2CCC" w:rsidTr="006B542F">
      <w:trPr>
        <w:trHeight w:val="228"/>
      </w:trPr>
      <w:tc>
        <w:tcPr>
          <w:tcW w:w="3256" w:type="dxa"/>
          <w:vMerge/>
        </w:tcPr>
        <w:p w:rsidR="00AF77A4" w:rsidRPr="008F2CCC" w:rsidRDefault="00AF77A4" w:rsidP="0019033C">
          <w:pPr>
            <w:rPr>
              <w:rFonts w:ascii="Palatino Linotype" w:hAnsi="Palatino Linotype"/>
              <w:b/>
              <w:sz w:val="22"/>
              <w:szCs w:val="22"/>
              <w:lang w:val="es-ES_tradnl"/>
            </w:rPr>
          </w:pPr>
        </w:p>
      </w:tc>
      <w:tc>
        <w:tcPr>
          <w:tcW w:w="2693" w:type="dxa"/>
          <w:shd w:val="clear" w:color="auto" w:fill="auto"/>
        </w:tcPr>
        <w:p w:rsidR="00AF77A4" w:rsidRPr="008F2CCC" w:rsidRDefault="00AF77A4" w:rsidP="006B542F">
          <w:pPr>
            <w:ind w:right="45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7" w:type="dxa"/>
          <w:shd w:val="clear" w:color="auto" w:fill="auto"/>
          <w:vAlign w:val="center"/>
        </w:tcPr>
        <w:p w:rsidR="00AF77A4" w:rsidRPr="00DC41C8" w:rsidRDefault="00AF77A4" w:rsidP="00494C4F">
          <w:pPr>
            <w:jc w:val="both"/>
            <w:rPr>
              <w:rFonts w:ascii="Palatino Linotype" w:hAnsi="Palatino Linotype"/>
              <w:b/>
              <w:sz w:val="22"/>
              <w:szCs w:val="22"/>
            </w:rPr>
          </w:pPr>
          <w:r>
            <w:rPr>
              <w:rFonts w:ascii="Palatino Linotype" w:hAnsi="Palatino Linotype"/>
              <w:b/>
              <w:sz w:val="22"/>
              <w:szCs w:val="22"/>
            </w:rPr>
            <w:t>Ayuntamiento de Huixquilucan</w:t>
          </w:r>
        </w:p>
      </w:tc>
    </w:tr>
    <w:tr w:rsidR="00AF77A4" w:rsidRPr="008F2CCC" w:rsidTr="006B542F">
      <w:tc>
        <w:tcPr>
          <w:tcW w:w="3256" w:type="dxa"/>
          <w:vMerge/>
        </w:tcPr>
        <w:p w:rsidR="00AF77A4" w:rsidRPr="008F2CCC" w:rsidRDefault="00AF77A4" w:rsidP="0019033C">
          <w:pPr>
            <w:rPr>
              <w:rFonts w:ascii="Palatino Linotype" w:hAnsi="Palatino Linotype"/>
              <w:b/>
              <w:sz w:val="22"/>
              <w:szCs w:val="22"/>
              <w:lang w:val="es-ES_tradnl"/>
            </w:rPr>
          </w:pPr>
        </w:p>
      </w:tc>
      <w:tc>
        <w:tcPr>
          <w:tcW w:w="2693" w:type="dxa"/>
          <w:shd w:val="clear" w:color="auto" w:fill="auto"/>
        </w:tcPr>
        <w:p w:rsidR="00AF77A4" w:rsidRPr="008F2CCC" w:rsidRDefault="00AF77A4"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7" w:type="dxa"/>
          <w:shd w:val="clear" w:color="auto" w:fill="auto"/>
        </w:tcPr>
        <w:p w:rsidR="00AF77A4" w:rsidRPr="008F2CCC" w:rsidRDefault="00AF77A4"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F77A4" w:rsidRPr="004A3E28" w:rsidRDefault="00AF77A4" w:rsidP="001903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F164D3"/>
    <w:multiLevelType w:val="hybridMultilevel"/>
    <w:tmpl w:val="D5441E0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3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9"/>
  </w:num>
  <w:num w:numId="4">
    <w:abstractNumId w:val="2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0"/>
  </w:num>
  <w:num w:numId="8">
    <w:abstractNumId w:val="33"/>
  </w:num>
  <w:num w:numId="9">
    <w:abstractNumId w:val="13"/>
  </w:num>
  <w:num w:numId="10">
    <w:abstractNumId w:val="8"/>
  </w:num>
  <w:num w:numId="11">
    <w:abstractNumId w:val="26"/>
  </w:num>
  <w:num w:numId="12">
    <w:abstractNumId w:val="24"/>
  </w:num>
  <w:num w:numId="13">
    <w:abstractNumId w:val="3"/>
  </w:num>
  <w:num w:numId="14">
    <w:abstractNumId w:val="6"/>
  </w:num>
  <w:num w:numId="15">
    <w:abstractNumId w:val="11"/>
  </w:num>
  <w:num w:numId="16">
    <w:abstractNumId w:val="17"/>
  </w:num>
  <w:num w:numId="17">
    <w:abstractNumId w:val="28"/>
  </w:num>
  <w:num w:numId="18">
    <w:abstractNumId w:val="14"/>
  </w:num>
  <w:num w:numId="19">
    <w:abstractNumId w:val="12"/>
  </w:num>
  <w:num w:numId="20">
    <w:abstractNumId w:val="2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7"/>
  </w:num>
  <w:num w:numId="24">
    <w:abstractNumId w:val="31"/>
  </w:num>
  <w:num w:numId="25">
    <w:abstractNumId w:val="34"/>
  </w:num>
  <w:num w:numId="26">
    <w:abstractNumId w:val="4"/>
  </w:num>
  <w:num w:numId="27">
    <w:abstractNumId w:val="5"/>
  </w:num>
  <w:num w:numId="28">
    <w:abstractNumId w:val="20"/>
  </w:num>
  <w:num w:numId="29">
    <w:abstractNumId w:val="2"/>
  </w:num>
  <w:num w:numId="30">
    <w:abstractNumId w:val="1"/>
  </w:num>
  <w:num w:numId="31">
    <w:abstractNumId w:val="15"/>
  </w:num>
  <w:num w:numId="32">
    <w:abstractNumId w:val="18"/>
  </w:num>
  <w:num w:numId="33">
    <w:abstractNumId w:val="7"/>
  </w:num>
  <w:num w:numId="34">
    <w:abstractNumId w:val="16"/>
  </w:num>
  <w:num w:numId="35">
    <w:abstractNumId w:val="29"/>
  </w:num>
  <w:num w:numId="36">
    <w:abstractNumId w:val="25"/>
  </w:num>
  <w:num w:numId="37">
    <w:abstractNumId w:val="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37DC0"/>
    <w:rsid w:val="00042161"/>
    <w:rsid w:val="00047129"/>
    <w:rsid w:val="000507E9"/>
    <w:rsid w:val="00062071"/>
    <w:rsid w:val="0006286D"/>
    <w:rsid w:val="000735E4"/>
    <w:rsid w:val="0008568D"/>
    <w:rsid w:val="00086820"/>
    <w:rsid w:val="000939B1"/>
    <w:rsid w:val="000A1AB2"/>
    <w:rsid w:val="000A6C7C"/>
    <w:rsid w:val="000A7265"/>
    <w:rsid w:val="000B46D9"/>
    <w:rsid w:val="000B61E7"/>
    <w:rsid w:val="000B6831"/>
    <w:rsid w:val="000C63A0"/>
    <w:rsid w:val="000E0DAA"/>
    <w:rsid w:val="000F1C73"/>
    <w:rsid w:val="000F4400"/>
    <w:rsid w:val="00100299"/>
    <w:rsid w:val="00104899"/>
    <w:rsid w:val="00107C33"/>
    <w:rsid w:val="00112C95"/>
    <w:rsid w:val="00121A28"/>
    <w:rsid w:val="00122450"/>
    <w:rsid w:val="00123DDE"/>
    <w:rsid w:val="0013316A"/>
    <w:rsid w:val="001537C1"/>
    <w:rsid w:val="001646FC"/>
    <w:rsid w:val="00166831"/>
    <w:rsid w:val="00185218"/>
    <w:rsid w:val="001867F0"/>
    <w:rsid w:val="0019033C"/>
    <w:rsid w:val="00193F4D"/>
    <w:rsid w:val="00197FC0"/>
    <w:rsid w:val="001A0929"/>
    <w:rsid w:val="001A474E"/>
    <w:rsid w:val="001C6897"/>
    <w:rsid w:val="001C7C75"/>
    <w:rsid w:val="001D65F2"/>
    <w:rsid w:val="001E0520"/>
    <w:rsid w:val="001E2EA8"/>
    <w:rsid w:val="001F1824"/>
    <w:rsid w:val="001F5B97"/>
    <w:rsid w:val="001F5F1C"/>
    <w:rsid w:val="00213FAB"/>
    <w:rsid w:val="00230563"/>
    <w:rsid w:val="00242F1C"/>
    <w:rsid w:val="00243BD2"/>
    <w:rsid w:val="00243ED9"/>
    <w:rsid w:val="00244E4D"/>
    <w:rsid w:val="0024693D"/>
    <w:rsid w:val="00246AA6"/>
    <w:rsid w:val="00252ABF"/>
    <w:rsid w:val="00266D81"/>
    <w:rsid w:val="00275B5E"/>
    <w:rsid w:val="002861F1"/>
    <w:rsid w:val="0028722A"/>
    <w:rsid w:val="00295EE1"/>
    <w:rsid w:val="002A332B"/>
    <w:rsid w:val="002A5FBA"/>
    <w:rsid w:val="002B685B"/>
    <w:rsid w:val="002C138B"/>
    <w:rsid w:val="002C1CE4"/>
    <w:rsid w:val="002E7555"/>
    <w:rsid w:val="0031021A"/>
    <w:rsid w:val="0033047B"/>
    <w:rsid w:val="00331220"/>
    <w:rsid w:val="0033517A"/>
    <w:rsid w:val="00337102"/>
    <w:rsid w:val="0033738D"/>
    <w:rsid w:val="003464AD"/>
    <w:rsid w:val="003606BA"/>
    <w:rsid w:val="00381C4D"/>
    <w:rsid w:val="003852C0"/>
    <w:rsid w:val="00394EB2"/>
    <w:rsid w:val="003A2348"/>
    <w:rsid w:val="003B5CB8"/>
    <w:rsid w:val="003C2EFD"/>
    <w:rsid w:val="003D07E5"/>
    <w:rsid w:val="003D4817"/>
    <w:rsid w:val="003E34D4"/>
    <w:rsid w:val="003F258A"/>
    <w:rsid w:val="003F3859"/>
    <w:rsid w:val="0040297C"/>
    <w:rsid w:val="0040443A"/>
    <w:rsid w:val="004218D1"/>
    <w:rsid w:val="00445012"/>
    <w:rsid w:val="00452AD3"/>
    <w:rsid w:val="00455779"/>
    <w:rsid w:val="0046184C"/>
    <w:rsid w:val="00461AAE"/>
    <w:rsid w:val="00464C4C"/>
    <w:rsid w:val="00470C6C"/>
    <w:rsid w:val="004714F8"/>
    <w:rsid w:val="004746FF"/>
    <w:rsid w:val="00480BD4"/>
    <w:rsid w:val="004871B2"/>
    <w:rsid w:val="00493A9F"/>
    <w:rsid w:val="00494C4F"/>
    <w:rsid w:val="00496D56"/>
    <w:rsid w:val="004A018B"/>
    <w:rsid w:val="004A2B7A"/>
    <w:rsid w:val="004A3E28"/>
    <w:rsid w:val="004B1CE6"/>
    <w:rsid w:val="004B4B13"/>
    <w:rsid w:val="004C42D2"/>
    <w:rsid w:val="004D410B"/>
    <w:rsid w:val="004E28D8"/>
    <w:rsid w:val="005014CF"/>
    <w:rsid w:val="00503C46"/>
    <w:rsid w:val="0050429F"/>
    <w:rsid w:val="00505DF8"/>
    <w:rsid w:val="00524352"/>
    <w:rsid w:val="0054530B"/>
    <w:rsid w:val="00545E45"/>
    <w:rsid w:val="00550256"/>
    <w:rsid w:val="00555810"/>
    <w:rsid w:val="00560E23"/>
    <w:rsid w:val="00564875"/>
    <w:rsid w:val="0056712A"/>
    <w:rsid w:val="0057563F"/>
    <w:rsid w:val="00594803"/>
    <w:rsid w:val="005A366F"/>
    <w:rsid w:val="005B050C"/>
    <w:rsid w:val="005B5E62"/>
    <w:rsid w:val="005B6636"/>
    <w:rsid w:val="005C33B5"/>
    <w:rsid w:val="005D1B57"/>
    <w:rsid w:val="005D28DD"/>
    <w:rsid w:val="005D476B"/>
    <w:rsid w:val="005E51DD"/>
    <w:rsid w:val="005F1928"/>
    <w:rsid w:val="005F303D"/>
    <w:rsid w:val="0061162D"/>
    <w:rsid w:val="00614107"/>
    <w:rsid w:val="006173F0"/>
    <w:rsid w:val="006241EC"/>
    <w:rsid w:val="00630BB9"/>
    <w:rsid w:val="006349F8"/>
    <w:rsid w:val="006353EA"/>
    <w:rsid w:val="00641610"/>
    <w:rsid w:val="00642944"/>
    <w:rsid w:val="00642991"/>
    <w:rsid w:val="00652012"/>
    <w:rsid w:val="00652ED9"/>
    <w:rsid w:val="00671954"/>
    <w:rsid w:val="00680565"/>
    <w:rsid w:val="00687C67"/>
    <w:rsid w:val="006A0C0C"/>
    <w:rsid w:val="006B356F"/>
    <w:rsid w:val="006B542F"/>
    <w:rsid w:val="006C2057"/>
    <w:rsid w:val="006C239D"/>
    <w:rsid w:val="006C4AE1"/>
    <w:rsid w:val="006D233B"/>
    <w:rsid w:val="006D3442"/>
    <w:rsid w:val="006E2FBF"/>
    <w:rsid w:val="007025A5"/>
    <w:rsid w:val="0070555E"/>
    <w:rsid w:val="00714E83"/>
    <w:rsid w:val="00725BAA"/>
    <w:rsid w:val="00732E1D"/>
    <w:rsid w:val="007335E1"/>
    <w:rsid w:val="0075066A"/>
    <w:rsid w:val="00750933"/>
    <w:rsid w:val="007A74D1"/>
    <w:rsid w:val="007C3797"/>
    <w:rsid w:val="007C4E65"/>
    <w:rsid w:val="007D5C3C"/>
    <w:rsid w:val="007E3965"/>
    <w:rsid w:val="007F53BA"/>
    <w:rsid w:val="007F6432"/>
    <w:rsid w:val="008021C5"/>
    <w:rsid w:val="0080399D"/>
    <w:rsid w:val="0081745D"/>
    <w:rsid w:val="00823E92"/>
    <w:rsid w:val="008301E0"/>
    <w:rsid w:val="008322FB"/>
    <w:rsid w:val="00834275"/>
    <w:rsid w:val="00835F07"/>
    <w:rsid w:val="00845046"/>
    <w:rsid w:val="00845FDE"/>
    <w:rsid w:val="00856A65"/>
    <w:rsid w:val="00860480"/>
    <w:rsid w:val="00864D7A"/>
    <w:rsid w:val="00865ACA"/>
    <w:rsid w:val="00872E54"/>
    <w:rsid w:val="00873B94"/>
    <w:rsid w:val="00875F18"/>
    <w:rsid w:val="008A0101"/>
    <w:rsid w:val="008A394E"/>
    <w:rsid w:val="008B6AF8"/>
    <w:rsid w:val="008C10BE"/>
    <w:rsid w:val="008C560E"/>
    <w:rsid w:val="008C5C42"/>
    <w:rsid w:val="008E0D97"/>
    <w:rsid w:val="008E4D3A"/>
    <w:rsid w:val="008F4605"/>
    <w:rsid w:val="00901E93"/>
    <w:rsid w:val="00911289"/>
    <w:rsid w:val="009112CB"/>
    <w:rsid w:val="00912F61"/>
    <w:rsid w:val="00915F3A"/>
    <w:rsid w:val="00917C16"/>
    <w:rsid w:val="00925DC0"/>
    <w:rsid w:val="00932AF5"/>
    <w:rsid w:val="00946CB2"/>
    <w:rsid w:val="0095053A"/>
    <w:rsid w:val="00950B66"/>
    <w:rsid w:val="009516FB"/>
    <w:rsid w:val="00952749"/>
    <w:rsid w:val="009563D7"/>
    <w:rsid w:val="00962A4E"/>
    <w:rsid w:val="00963604"/>
    <w:rsid w:val="009674E3"/>
    <w:rsid w:val="009752AE"/>
    <w:rsid w:val="00980244"/>
    <w:rsid w:val="009B26DE"/>
    <w:rsid w:val="009B6746"/>
    <w:rsid w:val="009B6A3C"/>
    <w:rsid w:val="009D23A0"/>
    <w:rsid w:val="009D412A"/>
    <w:rsid w:val="009D4B64"/>
    <w:rsid w:val="009D4EE7"/>
    <w:rsid w:val="009F1DBC"/>
    <w:rsid w:val="00A04E56"/>
    <w:rsid w:val="00A10134"/>
    <w:rsid w:val="00A116B3"/>
    <w:rsid w:val="00A15AF8"/>
    <w:rsid w:val="00A2723F"/>
    <w:rsid w:val="00A35D32"/>
    <w:rsid w:val="00A4455D"/>
    <w:rsid w:val="00A4597F"/>
    <w:rsid w:val="00A45FFD"/>
    <w:rsid w:val="00A53FE6"/>
    <w:rsid w:val="00A66BAD"/>
    <w:rsid w:val="00A67908"/>
    <w:rsid w:val="00A705B2"/>
    <w:rsid w:val="00A7069C"/>
    <w:rsid w:val="00A71360"/>
    <w:rsid w:val="00A740BB"/>
    <w:rsid w:val="00A747D7"/>
    <w:rsid w:val="00A82FEA"/>
    <w:rsid w:val="00A85C44"/>
    <w:rsid w:val="00AC15C6"/>
    <w:rsid w:val="00AD225F"/>
    <w:rsid w:val="00AD281A"/>
    <w:rsid w:val="00AD28D3"/>
    <w:rsid w:val="00AD5BBC"/>
    <w:rsid w:val="00AE1B2A"/>
    <w:rsid w:val="00AF1594"/>
    <w:rsid w:val="00AF59A5"/>
    <w:rsid w:val="00AF77A4"/>
    <w:rsid w:val="00AF7947"/>
    <w:rsid w:val="00B1725B"/>
    <w:rsid w:val="00B20D5C"/>
    <w:rsid w:val="00B22020"/>
    <w:rsid w:val="00B22CAA"/>
    <w:rsid w:val="00B275F0"/>
    <w:rsid w:val="00B30F46"/>
    <w:rsid w:val="00B344CA"/>
    <w:rsid w:val="00B4149E"/>
    <w:rsid w:val="00B46043"/>
    <w:rsid w:val="00B513AC"/>
    <w:rsid w:val="00B515FC"/>
    <w:rsid w:val="00B60157"/>
    <w:rsid w:val="00B61329"/>
    <w:rsid w:val="00B63CBE"/>
    <w:rsid w:val="00B762EE"/>
    <w:rsid w:val="00B82833"/>
    <w:rsid w:val="00B92814"/>
    <w:rsid w:val="00B934AA"/>
    <w:rsid w:val="00BA12D0"/>
    <w:rsid w:val="00BA35FC"/>
    <w:rsid w:val="00BB1A88"/>
    <w:rsid w:val="00BB2DBC"/>
    <w:rsid w:val="00BC050F"/>
    <w:rsid w:val="00BC60F1"/>
    <w:rsid w:val="00BD7FC0"/>
    <w:rsid w:val="00C12A83"/>
    <w:rsid w:val="00C12F8F"/>
    <w:rsid w:val="00C16183"/>
    <w:rsid w:val="00C21006"/>
    <w:rsid w:val="00C21200"/>
    <w:rsid w:val="00C23B43"/>
    <w:rsid w:val="00C35A26"/>
    <w:rsid w:val="00C361A0"/>
    <w:rsid w:val="00C531A1"/>
    <w:rsid w:val="00C559D2"/>
    <w:rsid w:val="00C60CE0"/>
    <w:rsid w:val="00C67C20"/>
    <w:rsid w:val="00C828E6"/>
    <w:rsid w:val="00C8369A"/>
    <w:rsid w:val="00C91926"/>
    <w:rsid w:val="00C91A50"/>
    <w:rsid w:val="00C9714C"/>
    <w:rsid w:val="00CC5E4C"/>
    <w:rsid w:val="00CD0E19"/>
    <w:rsid w:val="00CD6079"/>
    <w:rsid w:val="00CE3FD3"/>
    <w:rsid w:val="00CE6B14"/>
    <w:rsid w:val="00CE6E7F"/>
    <w:rsid w:val="00CF7D60"/>
    <w:rsid w:val="00D04799"/>
    <w:rsid w:val="00D0799A"/>
    <w:rsid w:val="00D10418"/>
    <w:rsid w:val="00D16708"/>
    <w:rsid w:val="00D232B3"/>
    <w:rsid w:val="00D23F5D"/>
    <w:rsid w:val="00D41F3F"/>
    <w:rsid w:val="00D44D53"/>
    <w:rsid w:val="00D456C6"/>
    <w:rsid w:val="00D45E40"/>
    <w:rsid w:val="00D47044"/>
    <w:rsid w:val="00D617E7"/>
    <w:rsid w:val="00D62F9F"/>
    <w:rsid w:val="00D64C76"/>
    <w:rsid w:val="00D701ED"/>
    <w:rsid w:val="00D73BD6"/>
    <w:rsid w:val="00D7480B"/>
    <w:rsid w:val="00D8350D"/>
    <w:rsid w:val="00D83C2E"/>
    <w:rsid w:val="00DB1FE9"/>
    <w:rsid w:val="00DC642D"/>
    <w:rsid w:val="00DC7B8B"/>
    <w:rsid w:val="00DD43E3"/>
    <w:rsid w:val="00E01A86"/>
    <w:rsid w:val="00E15158"/>
    <w:rsid w:val="00E23437"/>
    <w:rsid w:val="00E26DF2"/>
    <w:rsid w:val="00E34169"/>
    <w:rsid w:val="00E35A4F"/>
    <w:rsid w:val="00E379F8"/>
    <w:rsid w:val="00E93455"/>
    <w:rsid w:val="00EA5E07"/>
    <w:rsid w:val="00EA5E84"/>
    <w:rsid w:val="00EB383A"/>
    <w:rsid w:val="00EB40F8"/>
    <w:rsid w:val="00EB50D6"/>
    <w:rsid w:val="00EB5A71"/>
    <w:rsid w:val="00EC45B0"/>
    <w:rsid w:val="00ED4514"/>
    <w:rsid w:val="00ED6EFE"/>
    <w:rsid w:val="00ED7C21"/>
    <w:rsid w:val="00EE1D69"/>
    <w:rsid w:val="00EF2743"/>
    <w:rsid w:val="00EF4AAD"/>
    <w:rsid w:val="00EF4D26"/>
    <w:rsid w:val="00F03875"/>
    <w:rsid w:val="00F04145"/>
    <w:rsid w:val="00F04216"/>
    <w:rsid w:val="00F10694"/>
    <w:rsid w:val="00F16922"/>
    <w:rsid w:val="00F225FE"/>
    <w:rsid w:val="00F27FC6"/>
    <w:rsid w:val="00F45FE1"/>
    <w:rsid w:val="00F5395F"/>
    <w:rsid w:val="00F649CC"/>
    <w:rsid w:val="00F64A34"/>
    <w:rsid w:val="00F67590"/>
    <w:rsid w:val="00F739BE"/>
    <w:rsid w:val="00F829B2"/>
    <w:rsid w:val="00F93123"/>
    <w:rsid w:val="00F971E6"/>
    <w:rsid w:val="00FA34D9"/>
    <w:rsid w:val="00FC3F3B"/>
    <w:rsid w:val="00FC51A0"/>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289162999">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1686576">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portal.htm" TargetMode="External"/><Relationship Id="rId24" Type="http://schemas.openxmlformats.org/officeDocument/2006/relationships/hyperlink" Target="https://www.ipomex.org.mx/portal.ht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osfem.gob.mx/04_Normatividad/doc/Normatividad/2019/19.-LineamInfMensualMpal_2019.pdf" TargetMode="External"/><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20333717-1A07-4951-B0AB-074CAD90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9299</Words>
  <Characters>51149</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2019-07-29T15:52:00Z</cp:lastPrinted>
  <dcterms:created xsi:type="dcterms:W3CDTF">2019-07-05T00:11:00Z</dcterms:created>
  <dcterms:modified xsi:type="dcterms:W3CDTF">2019-08-23T01:59:00Z</dcterms:modified>
</cp:coreProperties>
</file>